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0CEB" w14:textId="77777777" w:rsidR="003D7535" w:rsidRPr="00000241" w:rsidRDefault="003D7535" w:rsidP="003D7535">
      <w:pPr>
        <w:tabs>
          <w:tab w:val="left" w:pos="14656"/>
        </w:tabs>
        <w:jc w:val="center"/>
        <w:rPr>
          <w:szCs w:val="24"/>
          <w:u w:val="single"/>
          <w:lang w:eastAsia="lt-LT"/>
        </w:rPr>
      </w:pPr>
      <w:r w:rsidRPr="00000241">
        <w:rPr>
          <w:szCs w:val="24"/>
          <w:u w:val="single"/>
          <w:lang w:eastAsia="lt-LT"/>
        </w:rPr>
        <w:t>Vilniaus lopšelis-darželis „Ramunėlė“</w:t>
      </w:r>
    </w:p>
    <w:p w14:paraId="411E8AE2" w14:textId="77777777" w:rsidR="003D7535" w:rsidRDefault="003D7535" w:rsidP="003D7535">
      <w:pPr>
        <w:tabs>
          <w:tab w:val="left" w:pos="14656"/>
        </w:tabs>
        <w:jc w:val="center"/>
        <w:rPr>
          <w:sz w:val="20"/>
          <w:lang w:eastAsia="lt-LT"/>
        </w:rPr>
      </w:pPr>
      <w:r>
        <w:rPr>
          <w:sz w:val="20"/>
          <w:lang w:eastAsia="lt-LT"/>
        </w:rPr>
        <w:t>(švietimo įstaigos pavadinimas)</w:t>
      </w:r>
    </w:p>
    <w:p w14:paraId="4BC2CF27" w14:textId="77777777" w:rsidR="003D7535" w:rsidRPr="00000241" w:rsidRDefault="003D7535" w:rsidP="003D7535">
      <w:pPr>
        <w:tabs>
          <w:tab w:val="left" w:pos="14656"/>
        </w:tabs>
        <w:jc w:val="center"/>
        <w:rPr>
          <w:szCs w:val="24"/>
          <w:u w:val="single"/>
          <w:lang w:eastAsia="lt-LT"/>
        </w:rPr>
      </w:pPr>
      <w:r w:rsidRPr="00000241">
        <w:rPr>
          <w:szCs w:val="24"/>
          <w:u w:val="single"/>
          <w:lang w:eastAsia="lt-LT"/>
        </w:rPr>
        <w:t>Direktorės Valentinos Juškevičienės</w:t>
      </w:r>
    </w:p>
    <w:p w14:paraId="0B91D6D9" w14:textId="77777777" w:rsidR="003D7535" w:rsidRDefault="003D7535" w:rsidP="003D7535">
      <w:pPr>
        <w:jc w:val="center"/>
        <w:rPr>
          <w:sz w:val="20"/>
          <w:lang w:eastAsia="lt-LT"/>
        </w:rPr>
      </w:pPr>
      <w:r>
        <w:rPr>
          <w:sz w:val="20"/>
          <w:lang w:eastAsia="lt-LT"/>
        </w:rPr>
        <w:t>(švietimo įstaigos vadovo vardas ir pavardė)</w:t>
      </w:r>
    </w:p>
    <w:p w14:paraId="39B0739C" w14:textId="77777777" w:rsidR="00FB0A91" w:rsidRDefault="00FB0A91" w:rsidP="003D7535">
      <w:pPr>
        <w:jc w:val="center"/>
        <w:rPr>
          <w:b/>
          <w:szCs w:val="24"/>
          <w:lang w:eastAsia="lt-LT"/>
        </w:rPr>
      </w:pPr>
    </w:p>
    <w:p w14:paraId="74EC07D7" w14:textId="3984E0CA" w:rsidR="003D7535" w:rsidRDefault="003D7535" w:rsidP="003D7535">
      <w:pPr>
        <w:jc w:val="center"/>
        <w:rPr>
          <w:b/>
          <w:szCs w:val="24"/>
          <w:lang w:eastAsia="lt-LT"/>
        </w:rPr>
      </w:pPr>
      <w:r>
        <w:rPr>
          <w:b/>
          <w:szCs w:val="24"/>
          <w:lang w:eastAsia="lt-LT"/>
        </w:rPr>
        <w:t>METŲ VEIKLOS ATASKAITA</w:t>
      </w:r>
    </w:p>
    <w:p w14:paraId="1DF5A81C" w14:textId="77777777" w:rsidR="003D7535" w:rsidRDefault="003D7535" w:rsidP="003D7535">
      <w:pPr>
        <w:jc w:val="center"/>
        <w:rPr>
          <w:szCs w:val="24"/>
          <w:lang w:eastAsia="lt-LT"/>
        </w:rPr>
      </w:pPr>
    </w:p>
    <w:p w14:paraId="743F0E50" w14:textId="77777777" w:rsidR="003D7535" w:rsidRDefault="003D7535" w:rsidP="003D7535">
      <w:pPr>
        <w:jc w:val="center"/>
        <w:rPr>
          <w:szCs w:val="24"/>
          <w:lang w:eastAsia="lt-LT"/>
        </w:rPr>
      </w:pPr>
      <w:r>
        <w:rPr>
          <w:szCs w:val="24"/>
          <w:lang w:eastAsia="lt-LT"/>
        </w:rPr>
        <w:t>2024-    -         Nr.  A290-          /24(3.4.40-AD14)</w:t>
      </w:r>
    </w:p>
    <w:p w14:paraId="148A44A0" w14:textId="77777777" w:rsidR="00FB0A91" w:rsidRDefault="00FB0A91" w:rsidP="003D7535">
      <w:pPr>
        <w:tabs>
          <w:tab w:val="left" w:pos="3828"/>
        </w:tabs>
        <w:jc w:val="center"/>
        <w:rPr>
          <w:szCs w:val="24"/>
          <w:lang w:eastAsia="lt-LT"/>
        </w:rPr>
      </w:pPr>
    </w:p>
    <w:p w14:paraId="6D770AB0" w14:textId="34D96F29" w:rsidR="003D7535" w:rsidRDefault="003D7535" w:rsidP="003D7535">
      <w:pPr>
        <w:tabs>
          <w:tab w:val="left" w:pos="3828"/>
        </w:tabs>
        <w:jc w:val="center"/>
        <w:rPr>
          <w:szCs w:val="24"/>
          <w:lang w:eastAsia="lt-LT"/>
        </w:rPr>
      </w:pPr>
      <w:r>
        <w:rPr>
          <w:szCs w:val="24"/>
          <w:lang w:eastAsia="lt-LT"/>
        </w:rPr>
        <w:t>Vilnius</w:t>
      </w:r>
    </w:p>
    <w:p w14:paraId="178DBE0A" w14:textId="77777777" w:rsidR="003D7535" w:rsidRDefault="003D7535" w:rsidP="003D7535">
      <w:pPr>
        <w:jc w:val="center"/>
        <w:rPr>
          <w:lang w:eastAsia="lt-LT"/>
        </w:rPr>
      </w:pPr>
    </w:p>
    <w:p w14:paraId="33C0330A" w14:textId="77777777" w:rsidR="003D7535" w:rsidRDefault="003D7535" w:rsidP="00111926">
      <w:pPr>
        <w:jc w:val="center"/>
        <w:rPr>
          <w:b/>
          <w:szCs w:val="24"/>
          <w:lang w:eastAsia="lt-LT"/>
        </w:rPr>
      </w:pPr>
      <w:r>
        <w:rPr>
          <w:b/>
          <w:szCs w:val="24"/>
          <w:lang w:eastAsia="lt-LT"/>
        </w:rPr>
        <w:t>I SKYRIUS</w:t>
      </w:r>
    </w:p>
    <w:p w14:paraId="585B40DB" w14:textId="346665B8" w:rsidR="003D7535" w:rsidRDefault="003D7535" w:rsidP="00111926">
      <w:pPr>
        <w:jc w:val="center"/>
        <w:rPr>
          <w:b/>
          <w:szCs w:val="24"/>
          <w:lang w:eastAsia="lt-LT"/>
        </w:rPr>
      </w:pPr>
      <w:r>
        <w:rPr>
          <w:b/>
          <w:szCs w:val="24"/>
          <w:lang w:eastAsia="lt-LT"/>
        </w:rPr>
        <w:t>STRATEGINIO PLANO IR METINIO VEIKLOS PLANO ĮGYVENDINIMAS</w:t>
      </w:r>
    </w:p>
    <w:tbl>
      <w:tblPr>
        <w:tblStyle w:val="Lentelstinklelis"/>
        <w:tblW w:w="0" w:type="auto"/>
        <w:tblLook w:val="04A0" w:firstRow="1" w:lastRow="0" w:firstColumn="1" w:lastColumn="0" w:noHBand="0" w:noVBand="1"/>
      </w:tblPr>
      <w:tblGrid>
        <w:gridCol w:w="9344"/>
      </w:tblGrid>
      <w:tr w:rsidR="003D7535" w14:paraId="0A44B34A" w14:textId="77777777" w:rsidTr="003D7535">
        <w:tc>
          <w:tcPr>
            <w:tcW w:w="9344" w:type="dxa"/>
          </w:tcPr>
          <w:p w14:paraId="50D81C53" w14:textId="7E9EA5F7" w:rsidR="003D7535" w:rsidRDefault="00121397" w:rsidP="00FB0A91">
            <w:pPr>
              <w:jc w:val="both"/>
            </w:pPr>
            <w:r>
              <w:t>Įgyvendinant 2023-2027 metų strateginį planą ir 2023 metų veiklos planą siekiame užbrėžtų tikslų:</w:t>
            </w:r>
          </w:p>
          <w:p w14:paraId="4CCA015D" w14:textId="77777777" w:rsidR="0060540B" w:rsidRDefault="00FB0A91" w:rsidP="0060540B">
            <w:pPr>
              <w:pStyle w:val="Sraopastraipa"/>
              <w:numPr>
                <w:ilvl w:val="0"/>
                <w:numId w:val="1"/>
              </w:numPr>
              <w:rPr>
                <w:rFonts w:ascii="Times New Roman" w:hAnsi="Times New Roman" w:cs="Times New Roman"/>
                <w:sz w:val="24"/>
                <w:szCs w:val="24"/>
                <w:lang w:val="lt-LT"/>
              </w:rPr>
            </w:pPr>
            <w:r w:rsidRPr="00121397">
              <w:rPr>
                <w:rFonts w:ascii="Times New Roman" w:hAnsi="Times New Roman" w:cs="Times New Roman"/>
                <w:sz w:val="24"/>
                <w:szCs w:val="24"/>
                <w:lang w:val="lt-LT"/>
              </w:rPr>
              <w:t xml:space="preserve">Tobulinti įtraukiojo ugdymo kokybę, siekiant teigiamo mokytojų ir šeimų požiūrio </w:t>
            </w:r>
            <w:r w:rsidRPr="008A46D5">
              <w:rPr>
                <w:rFonts w:ascii="Times New Roman" w:hAnsi="Times New Roman" w:cs="Times New Roman"/>
                <w:sz w:val="24"/>
                <w:szCs w:val="24"/>
                <w:lang w:val="lt-LT"/>
              </w:rPr>
              <w:t>įgyvendinant įtraukiojo ugdymo plėtrą.</w:t>
            </w:r>
          </w:p>
          <w:p w14:paraId="14581B39" w14:textId="03C0FCE5" w:rsidR="008A46D5" w:rsidRPr="0060540B" w:rsidRDefault="0060540B" w:rsidP="004803F1">
            <w:pPr>
              <w:jc w:val="both"/>
              <w:rPr>
                <w:szCs w:val="24"/>
              </w:rPr>
            </w:pPr>
            <w:r>
              <w:rPr>
                <w:szCs w:val="24"/>
              </w:rPr>
              <w:t xml:space="preserve">      </w:t>
            </w:r>
            <w:r w:rsidR="0015108E" w:rsidRPr="0060540B">
              <w:rPr>
                <w:szCs w:val="24"/>
              </w:rPr>
              <w:t>Mokytojos gilino kompetencijas įtraukiojo ugdymo srityje, kas pad</w:t>
            </w:r>
            <w:r w:rsidR="008A46D5" w:rsidRPr="0060540B">
              <w:rPr>
                <w:szCs w:val="24"/>
              </w:rPr>
              <w:t>e</w:t>
            </w:r>
            <w:r w:rsidR="0015108E" w:rsidRPr="0060540B">
              <w:rPr>
                <w:szCs w:val="24"/>
              </w:rPr>
              <w:t xml:space="preserve">da tikslingai organizuoti </w:t>
            </w:r>
            <w:r w:rsidR="008A46D5" w:rsidRPr="0060540B">
              <w:rPr>
                <w:szCs w:val="24"/>
              </w:rPr>
              <w:t>ugdymo(</w:t>
            </w:r>
            <w:proofErr w:type="spellStart"/>
            <w:r w:rsidR="008A46D5" w:rsidRPr="0060540B">
              <w:rPr>
                <w:szCs w:val="24"/>
              </w:rPr>
              <w:t>si</w:t>
            </w:r>
            <w:proofErr w:type="spellEnd"/>
            <w:r w:rsidR="008A46D5" w:rsidRPr="0060540B">
              <w:rPr>
                <w:szCs w:val="24"/>
              </w:rPr>
              <w:t>) procesą.</w:t>
            </w:r>
            <w:r w:rsidR="00B96C77" w:rsidRPr="0060540B">
              <w:t xml:space="preserve"> </w:t>
            </w:r>
            <w:r w:rsidR="00025E4C">
              <w:t>Organizuotos individualios specialistų (logopedo, psichologo) konsultacijos mokytojams, tėvams, analizuojamos situacijos  įstaigos VGK, bendradarbiaujama su VPPT.</w:t>
            </w:r>
            <w:r w:rsidR="008A46D5" w:rsidRPr="0060540B">
              <w:rPr>
                <w:szCs w:val="24"/>
              </w:rPr>
              <w:t xml:space="preserve"> </w:t>
            </w:r>
            <w:r w:rsidR="00025E4C">
              <w:t>P</w:t>
            </w:r>
            <w:r w:rsidR="00025E4C" w:rsidRPr="0060540B">
              <w:t>arengti</w:t>
            </w:r>
            <w:r w:rsidR="00025E4C">
              <w:t xml:space="preserve">  </w:t>
            </w:r>
            <w:r w:rsidR="00025E4C" w:rsidRPr="0060540B">
              <w:t xml:space="preserve"> individualios pagalbos planai</w:t>
            </w:r>
            <w:r w:rsidR="00025E4C">
              <w:t>, sistemingai aptariamas jų</w:t>
            </w:r>
            <w:r w:rsidR="00324D12">
              <w:t xml:space="preserve"> </w:t>
            </w:r>
            <w:r w:rsidR="00025E4C">
              <w:t xml:space="preserve">įgyvendinimas. </w:t>
            </w:r>
            <w:r w:rsidR="00025E4C" w:rsidRPr="0060540B">
              <w:t xml:space="preserve"> Sklandi SUP turinčių  vaikų integracija</w:t>
            </w:r>
            <w:r w:rsidR="00025E4C">
              <w:t>.</w:t>
            </w:r>
            <w:r>
              <w:rPr>
                <w:szCs w:val="24"/>
              </w:rPr>
              <w:t xml:space="preserve"> </w:t>
            </w:r>
            <w:r w:rsidR="00F21A39">
              <w:t xml:space="preserve">Dvejose grupėse įrengti nusiraminimo kampeliai. Visos grupės, specialistų kabinetas aprūpinti reikalingomis priemonėmis darbui su SUP turinčiais vaikais. Visose </w:t>
            </w:r>
            <w:r w:rsidR="00F21A39" w:rsidRPr="00F21A39">
              <w:t>g</w:t>
            </w:r>
            <w:r w:rsidR="00F21A39">
              <w:t xml:space="preserve">rupėse </w:t>
            </w:r>
            <w:r w:rsidR="00F21A39" w:rsidRPr="00F21A39">
              <w:t xml:space="preserve"> </w:t>
            </w:r>
            <w:r w:rsidR="00F21A39">
              <w:t xml:space="preserve">sukurta ugdymuisi palanki aplinka. Tėvai nuolatos gauna konsultacijas apie </w:t>
            </w:r>
            <w:proofErr w:type="spellStart"/>
            <w:r w:rsidR="004803F1">
              <w:t>į</w:t>
            </w:r>
            <w:r w:rsidR="00F21A39">
              <w:t>traukųjį</w:t>
            </w:r>
            <w:proofErr w:type="spellEnd"/>
            <w:r w:rsidR="00F21A39">
              <w:t xml:space="preserve"> ugdymą.</w:t>
            </w:r>
          </w:p>
          <w:p w14:paraId="48D33696" w14:textId="131917AD" w:rsidR="00FB0A91" w:rsidRPr="0015108E" w:rsidRDefault="00FB0A91" w:rsidP="004803F1">
            <w:pPr>
              <w:jc w:val="both"/>
              <w:rPr>
                <w:szCs w:val="24"/>
              </w:rPr>
            </w:pPr>
          </w:p>
          <w:p w14:paraId="51C2D136" w14:textId="19BBEC60" w:rsidR="00F21A39" w:rsidRDefault="00FB0A91" w:rsidP="00F21A39">
            <w:pPr>
              <w:pStyle w:val="Sraopastraipa"/>
              <w:numPr>
                <w:ilvl w:val="0"/>
                <w:numId w:val="1"/>
              </w:numPr>
              <w:jc w:val="both"/>
              <w:rPr>
                <w:rFonts w:ascii="Times New Roman" w:hAnsi="Times New Roman" w:cs="Times New Roman"/>
                <w:bCs/>
                <w:sz w:val="24"/>
                <w:szCs w:val="24"/>
              </w:rPr>
            </w:pPr>
            <w:r w:rsidRPr="0015108E">
              <w:rPr>
                <w:rFonts w:ascii="Times New Roman" w:hAnsi="Times New Roman" w:cs="Times New Roman"/>
                <w:bCs/>
                <w:sz w:val="24"/>
                <w:szCs w:val="24"/>
                <w:lang w:val="lt-LT"/>
              </w:rPr>
              <w:t>Užtikrinti darželyje palankų   mikroklimatą</w:t>
            </w:r>
            <w:r w:rsidRPr="00CB100A">
              <w:rPr>
                <w:rFonts w:ascii="Times New Roman" w:hAnsi="Times New Roman" w:cs="Times New Roman"/>
                <w:bCs/>
                <w:sz w:val="24"/>
                <w:szCs w:val="24"/>
              </w:rPr>
              <w:t>.</w:t>
            </w:r>
          </w:p>
          <w:p w14:paraId="6DABB774" w14:textId="4EA6282B" w:rsidR="00230CAD" w:rsidRDefault="00F21A39" w:rsidP="004803F1">
            <w:pPr>
              <w:pStyle w:val="Betarp"/>
              <w:jc w:val="both"/>
            </w:pPr>
            <w:r>
              <w:rPr>
                <w:rFonts w:eastAsia="SimSun"/>
                <w:szCs w:val="24"/>
                <w:lang w:eastAsia="zh-CN"/>
              </w:rPr>
              <w:t xml:space="preserve">     </w:t>
            </w:r>
            <w:r w:rsidRPr="00F21A39">
              <w:rPr>
                <w:rFonts w:eastAsia="SimSun"/>
                <w:szCs w:val="24"/>
                <w:lang w:eastAsia="zh-CN"/>
              </w:rPr>
              <w:t>Nuosekliai ir reguliariai ugdomi vaikų savęs pažinimo, empatijos, problemų ir konfliktų sprendimo, pykčio valdymo, streso įveikos, bendravimo ir bendradarbiavimo ir kiti socialiniai įgūdžiai.</w:t>
            </w:r>
            <w:r w:rsidR="00230CAD">
              <w:rPr>
                <w:rFonts w:eastAsia="SimSun"/>
                <w:szCs w:val="24"/>
                <w:lang w:eastAsia="zh-CN"/>
              </w:rPr>
              <w:t xml:space="preserve"> </w:t>
            </w:r>
            <w:r w:rsidR="00025E4C" w:rsidRPr="0060540B">
              <w:t>Įgyvendinama prevencinė programa „</w:t>
            </w:r>
            <w:proofErr w:type="spellStart"/>
            <w:r w:rsidR="00025E4C" w:rsidRPr="0060540B">
              <w:t>Zipio</w:t>
            </w:r>
            <w:proofErr w:type="spellEnd"/>
            <w:r w:rsidR="00025E4C" w:rsidRPr="0060540B">
              <w:t xml:space="preserve"> draugai“  ir  socialinio – emocinio ugdymo program</w:t>
            </w:r>
            <w:r w:rsidR="00025E4C">
              <w:t>a</w:t>
            </w:r>
            <w:r w:rsidR="00025E4C" w:rsidRPr="0060540B">
              <w:t xml:space="preserve"> </w:t>
            </w:r>
            <w:r w:rsidR="00025E4C">
              <w:t>„</w:t>
            </w:r>
            <w:proofErr w:type="spellStart"/>
            <w:r w:rsidR="00025E4C" w:rsidRPr="0060540B">
              <w:t>Kimochi</w:t>
            </w:r>
            <w:proofErr w:type="spellEnd"/>
            <w:r w:rsidR="00025E4C">
              <w:t>“.</w:t>
            </w:r>
            <w:r w:rsidR="00230CAD">
              <w:rPr>
                <w:rFonts w:eastAsia="SimSun"/>
                <w:szCs w:val="24"/>
                <w:lang w:eastAsia="zh-CN"/>
              </w:rPr>
              <w:t xml:space="preserve"> </w:t>
            </w:r>
            <w:r w:rsidR="00230CAD">
              <w:rPr>
                <w:rFonts w:eastAsia="SimSun"/>
                <w:lang w:eastAsia="zh-CN"/>
              </w:rPr>
              <w:t xml:space="preserve"> Įstaigoje susitariama dėl elgesio taisyklių, j</w:t>
            </w:r>
            <w:r w:rsidR="00914C3F">
              <w:rPr>
                <w:rFonts w:eastAsia="SimSun"/>
                <w:lang w:eastAsia="zh-CN"/>
              </w:rPr>
              <w:t>omis</w:t>
            </w:r>
            <w:r w:rsidR="00230CAD">
              <w:rPr>
                <w:rFonts w:eastAsia="SimSun"/>
                <w:lang w:eastAsia="zh-CN"/>
              </w:rPr>
              <w:t xml:space="preserve"> vadovaujasi kiekvienas įstaigos darbuotojas, siekdamas atpažinti ir pastiprinti pozityvų vaikų ir suaugusiųjų elgesį. </w:t>
            </w:r>
            <w:r w:rsidR="00025E4C">
              <w:rPr>
                <w:rFonts w:eastAsia="SimSun"/>
                <w:lang w:eastAsia="zh-CN"/>
              </w:rPr>
              <w:t>Įstaiga</w:t>
            </w:r>
            <w:r w:rsidR="00230CAD">
              <w:rPr>
                <w:rFonts w:eastAsia="SimSun"/>
                <w:lang w:eastAsia="zh-CN"/>
              </w:rPr>
              <w:t xml:space="preserve">  puoselėja pozityvias vertybes ir bendruomeniškumą (mandagumą, paslaugumą, </w:t>
            </w:r>
            <w:r w:rsidR="00230CAD" w:rsidRPr="00A046C3">
              <w:rPr>
                <w:rFonts w:eastAsia="SimSun"/>
                <w:lang w:eastAsia="zh-CN"/>
              </w:rPr>
              <w:t>rūpinimąsi kitais</w:t>
            </w:r>
            <w:r w:rsidR="00230CAD">
              <w:rPr>
                <w:rFonts w:eastAsia="SimSun"/>
                <w:lang w:eastAsia="zh-CN"/>
              </w:rPr>
              <w:t xml:space="preserve">, pagarbą, pasitikėjimą, solidarumą, lygiateisiškumą ir kt.), kurias atitinka visų lopšelio-darželio darbuotojų elgesys ir veikla. </w:t>
            </w:r>
            <w:r w:rsidR="00230CAD">
              <w:t>Darbuotojai moka valdyti stresines situacijas, geba atpažinti galimas krizes ir jų išvengti</w:t>
            </w:r>
            <w:r w:rsidR="004803F1">
              <w:t>, valdyti.</w:t>
            </w:r>
            <w:r w:rsidR="00230CAD">
              <w:t xml:space="preserve"> </w:t>
            </w:r>
            <w:r w:rsidR="004803F1">
              <w:t>Darbuotojai p</w:t>
            </w:r>
            <w:r w:rsidR="00230CAD">
              <w:t>atobulino tarpusavio bendravimo ir bendradarbiavimo įgūdžius mokymuose.</w:t>
            </w:r>
            <w:r w:rsidR="004803F1">
              <w:t xml:space="preserve"> Konstruktyvus bendradarbiavimas ir darbas komandose užtikrina palankų emocinį klimatą bendruomenėje.</w:t>
            </w:r>
            <w:r w:rsidR="00230CAD">
              <w:t xml:space="preserve"> </w:t>
            </w:r>
            <w:r w:rsidR="004803F1" w:rsidRPr="0060540B">
              <w:rPr>
                <w:bCs/>
                <w:szCs w:val="24"/>
              </w:rPr>
              <w:t>Stipriname ir plėtojame bendradarbiavimą su tėvais, ieškome naujų įtraukančių galimybių, visiems priimtinų komunikavimo būdų ir priemonių, siekiame glaudžių tarpusavio santykių</w:t>
            </w:r>
            <w:r w:rsidR="004803F1">
              <w:rPr>
                <w:bCs/>
                <w:szCs w:val="24"/>
              </w:rPr>
              <w:t>.</w:t>
            </w:r>
          </w:p>
          <w:p w14:paraId="311E6EEB" w14:textId="6FA9DE8A" w:rsidR="00230CAD" w:rsidRDefault="00230CAD" w:rsidP="004803F1">
            <w:pPr>
              <w:ind w:firstLine="1134"/>
              <w:jc w:val="both"/>
              <w:rPr>
                <w:rFonts w:eastAsia="SimSun"/>
                <w:lang w:eastAsia="zh-CN"/>
              </w:rPr>
            </w:pPr>
          </w:p>
          <w:p w14:paraId="5F051FA9" w14:textId="0991D186" w:rsidR="003D7535" w:rsidRDefault="00FB0A91" w:rsidP="004803F1">
            <w:pPr>
              <w:pStyle w:val="Sraopastraipa"/>
              <w:numPr>
                <w:ilvl w:val="0"/>
                <w:numId w:val="1"/>
              </w:numPr>
              <w:jc w:val="both"/>
              <w:rPr>
                <w:rFonts w:ascii="Times New Roman" w:hAnsi="Times New Roman" w:cs="Times New Roman"/>
                <w:sz w:val="24"/>
                <w:szCs w:val="24"/>
                <w:lang w:val="lt-LT"/>
              </w:rPr>
            </w:pPr>
            <w:r w:rsidRPr="00D138AC">
              <w:rPr>
                <w:rFonts w:ascii="Times New Roman" w:hAnsi="Times New Roman" w:cs="Times New Roman"/>
                <w:sz w:val="24"/>
                <w:szCs w:val="24"/>
                <w:lang w:val="lt-LT"/>
              </w:rPr>
              <w:t>Stiprinti vaikų sveikatą, formuoti sveikos gyvensenos pagrindus.</w:t>
            </w:r>
          </w:p>
          <w:p w14:paraId="3320BECE" w14:textId="575906AE" w:rsidR="003D7535" w:rsidRPr="00111926" w:rsidRDefault="00B173CA" w:rsidP="00111926">
            <w:pPr>
              <w:jc w:val="both"/>
              <w:rPr>
                <w:szCs w:val="24"/>
              </w:rPr>
            </w:pPr>
            <w:r>
              <w:rPr>
                <w:szCs w:val="24"/>
              </w:rPr>
              <w:t xml:space="preserve">    Mokytojos </w:t>
            </w:r>
            <w:r w:rsidRPr="00EC3DBD">
              <w:rPr>
                <w:szCs w:val="24"/>
              </w:rPr>
              <w:t xml:space="preserve"> gilina </w:t>
            </w:r>
            <w:r w:rsidRPr="00B173CA">
              <w:rPr>
                <w:szCs w:val="24"/>
              </w:rPr>
              <w:t>žinias</w:t>
            </w:r>
            <w:r>
              <w:rPr>
                <w:color w:val="FF0000"/>
                <w:szCs w:val="24"/>
              </w:rPr>
              <w:t xml:space="preserve"> </w:t>
            </w:r>
            <w:r w:rsidRPr="00EC3DBD">
              <w:rPr>
                <w:szCs w:val="24"/>
              </w:rPr>
              <w:t xml:space="preserve"> vaiko saugumo ir sveikatos stiprinimo klausimais. Dalyvavo seminaruose ir konferencijose, dalinosi žiniomis su kolegomis</w:t>
            </w:r>
            <w:r>
              <w:rPr>
                <w:szCs w:val="24"/>
              </w:rPr>
              <w:t>,  tėvais susirinkimuose. Ugdytiniams sistemingai planuojami ir organizuojami fizinės veiklos užsiėmimai, sportinės pramogos, estafetes. Dalyvavome projektuose</w:t>
            </w:r>
            <w:r w:rsidR="00111926">
              <w:rPr>
                <w:szCs w:val="24"/>
              </w:rPr>
              <w:t>: „</w:t>
            </w:r>
            <w:r w:rsidR="00111926">
              <w:t>Piknikas prezidentūroje“,</w:t>
            </w:r>
            <w:r>
              <w:rPr>
                <w:szCs w:val="24"/>
              </w:rPr>
              <w:t xml:space="preserve"> </w:t>
            </w:r>
            <w:r w:rsidR="00111926">
              <w:rPr>
                <w:szCs w:val="24"/>
              </w:rPr>
              <w:t>„</w:t>
            </w:r>
            <w:proofErr w:type="spellStart"/>
            <w:r>
              <w:rPr>
                <w:szCs w:val="24"/>
              </w:rPr>
              <w:t>Futboliukas</w:t>
            </w:r>
            <w:proofErr w:type="spellEnd"/>
            <w:r>
              <w:rPr>
                <w:szCs w:val="24"/>
              </w:rPr>
              <w:t>“  „Lietuvos mažųjų žaid</w:t>
            </w:r>
            <w:r w:rsidR="00111926">
              <w:rPr>
                <w:szCs w:val="24"/>
              </w:rPr>
              <w:t>y</w:t>
            </w:r>
            <w:r>
              <w:rPr>
                <w:szCs w:val="24"/>
              </w:rPr>
              <w:t>nės“</w:t>
            </w:r>
            <w:r w:rsidR="00111926">
              <w:rPr>
                <w:szCs w:val="24"/>
              </w:rPr>
              <w:t xml:space="preserve">, „Nykštukų bėgimas“ </w:t>
            </w:r>
            <w:r>
              <w:rPr>
                <w:szCs w:val="24"/>
              </w:rPr>
              <w:t>.</w:t>
            </w:r>
            <w:r w:rsidR="005C07BA">
              <w:rPr>
                <w:szCs w:val="24"/>
              </w:rPr>
              <w:t xml:space="preserve"> Atsižvelgiant į metų laiką sudarytos sąlygos aktyviai judriai veiklai lauke. </w:t>
            </w:r>
            <w:r>
              <w:rPr>
                <w:szCs w:val="24"/>
              </w:rPr>
              <w:t xml:space="preserve"> </w:t>
            </w:r>
            <w:r w:rsidR="005C07BA">
              <w:t xml:space="preserve">Bendradarbiaujant su Vilniaus miesto visuomenės sveikatos biuru buvo organizuotos </w:t>
            </w:r>
            <w:r w:rsidR="005C07BA" w:rsidRPr="00797F73">
              <w:t xml:space="preserve">16 </w:t>
            </w:r>
            <w:r w:rsidR="005C07BA">
              <w:t xml:space="preserve">  ugdymo veiklų </w:t>
            </w:r>
            <w:r w:rsidR="00111926">
              <w:t xml:space="preserve">vaikams </w:t>
            </w:r>
            <w:r w:rsidR="005C07BA">
              <w:t xml:space="preserve">apie </w:t>
            </w:r>
            <w:r w:rsidR="00111926">
              <w:t>sveiką gyvenseną</w:t>
            </w:r>
            <w:r w:rsidR="005C07BA">
              <w:t xml:space="preserve"> bei 1 paskaita įstaigos darbuotojams.</w:t>
            </w:r>
            <w:r w:rsidR="00111926">
              <w:t xml:space="preserve">  Informaciją  sveikatingumo temomis,  buvo talpinama internetiniame puslapyje, mokytojų – tėvų grupėse. Atnaujintas judėjimą skatinantis inventorius.</w:t>
            </w:r>
          </w:p>
        </w:tc>
      </w:tr>
    </w:tbl>
    <w:p w14:paraId="551C1EA5" w14:textId="77777777" w:rsidR="003D7535" w:rsidRDefault="003D7535" w:rsidP="00111926">
      <w:pPr>
        <w:jc w:val="center"/>
        <w:rPr>
          <w:b/>
          <w:szCs w:val="24"/>
          <w:lang w:eastAsia="lt-LT"/>
        </w:rPr>
      </w:pPr>
      <w:r>
        <w:rPr>
          <w:b/>
          <w:szCs w:val="24"/>
          <w:lang w:eastAsia="lt-LT"/>
        </w:rPr>
        <w:lastRenderedPageBreak/>
        <w:t>II SKYRIUS</w:t>
      </w:r>
    </w:p>
    <w:p w14:paraId="32D08373" w14:textId="77777777" w:rsidR="003D7535" w:rsidRDefault="003D7535" w:rsidP="003D7535">
      <w:pPr>
        <w:jc w:val="center"/>
        <w:rPr>
          <w:b/>
          <w:szCs w:val="24"/>
          <w:lang w:eastAsia="lt-LT"/>
        </w:rPr>
      </w:pPr>
      <w:r>
        <w:rPr>
          <w:b/>
          <w:szCs w:val="24"/>
          <w:lang w:eastAsia="lt-LT"/>
        </w:rPr>
        <w:t>METŲ VEIKLOS UŽDUOTYS, REZULTATAI IR RODIKLIAI</w:t>
      </w:r>
    </w:p>
    <w:p w14:paraId="044F8EA6" w14:textId="77777777" w:rsidR="003D7535" w:rsidRDefault="003D7535" w:rsidP="003D7535">
      <w:pPr>
        <w:jc w:val="center"/>
        <w:rPr>
          <w:lang w:eastAsia="lt-LT"/>
        </w:rPr>
      </w:pPr>
    </w:p>
    <w:p w14:paraId="7B202ECC" w14:textId="77777777" w:rsidR="003D7535" w:rsidRDefault="003D7535" w:rsidP="003D7535">
      <w:pPr>
        <w:tabs>
          <w:tab w:val="left" w:pos="284"/>
        </w:tabs>
        <w:rPr>
          <w:b/>
          <w:szCs w:val="24"/>
          <w:lang w:eastAsia="lt-LT"/>
        </w:rPr>
      </w:pPr>
      <w:r>
        <w:rPr>
          <w:b/>
          <w:szCs w:val="24"/>
          <w:lang w:eastAsia="lt-LT"/>
        </w:rPr>
        <w:t>1.</w:t>
      </w:r>
      <w:r>
        <w:rPr>
          <w:b/>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2336"/>
        <w:gridCol w:w="2336"/>
        <w:gridCol w:w="2336"/>
        <w:gridCol w:w="2336"/>
      </w:tblGrid>
      <w:tr w:rsidR="003D7535" w14:paraId="3419F426" w14:textId="77777777" w:rsidTr="00775BA4">
        <w:tc>
          <w:tcPr>
            <w:tcW w:w="2336" w:type="dxa"/>
            <w:vAlign w:val="center"/>
          </w:tcPr>
          <w:p w14:paraId="2EA87B7A" w14:textId="77CF5DD1" w:rsidR="003D7535" w:rsidRDefault="003D7535" w:rsidP="003D7535">
            <w:pPr>
              <w:jc w:val="center"/>
            </w:pPr>
            <w:r>
              <w:rPr>
                <w:sz w:val="22"/>
                <w:szCs w:val="22"/>
                <w:lang w:eastAsia="lt-LT"/>
              </w:rPr>
              <w:t>Metų užduotys</w:t>
            </w:r>
            <w:r>
              <w:rPr>
                <w:szCs w:val="24"/>
                <w:lang w:eastAsia="lt-LT"/>
              </w:rPr>
              <w:t xml:space="preserve"> </w:t>
            </w:r>
            <w:r>
              <w:rPr>
                <w:sz w:val="20"/>
                <w:lang w:eastAsia="lt-LT"/>
              </w:rPr>
              <w:t>(toliau – užduotys)</w:t>
            </w:r>
          </w:p>
        </w:tc>
        <w:tc>
          <w:tcPr>
            <w:tcW w:w="2336" w:type="dxa"/>
            <w:vAlign w:val="center"/>
          </w:tcPr>
          <w:p w14:paraId="1095D522" w14:textId="694F2192" w:rsidR="003D7535" w:rsidRDefault="003D7535" w:rsidP="003D7535">
            <w:pPr>
              <w:jc w:val="center"/>
            </w:pPr>
            <w:r>
              <w:rPr>
                <w:sz w:val="22"/>
                <w:szCs w:val="22"/>
                <w:lang w:eastAsia="lt-LT"/>
              </w:rPr>
              <w:t>Siektini rezultatai</w:t>
            </w:r>
          </w:p>
        </w:tc>
        <w:tc>
          <w:tcPr>
            <w:tcW w:w="2336" w:type="dxa"/>
            <w:vAlign w:val="center"/>
          </w:tcPr>
          <w:p w14:paraId="5F1E3CB6" w14:textId="1BC7C79E" w:rsidR="003D7535" w:rsidRDefault="003D7535" w:rsidP="003D7535">
            <w:pPr>
              <w:jc w:val="cente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336" w:type="dxa"/>
            <w:vAlign w:val="center"/>
          </w:tcPr>
          <w:p w14:paraId="260BF746" w14:textId="5A41A940" w:rsidR="003D7535" w:rsidRDefault="003D7535" w:rsidP="003D7535">
            <w:pPr>
              <w:jc w:val="center"/>
            </w:pPr>
            <w:r>
              <w:rPr>
                <w:sz w:val="22"/>
                <w:szCs w:val="22"/>
                <w:lang w:eastAsia="lt-LT"/>
              </w:rPr>
              <w:t>Pasiekti rezultatai ir jų rodikliai</w:t>
            </w:r>
          </w:p>
        </w:tc>
      </w:tr>
      <w:tr w:rsidR="003D7535" w14:paraId="7E3A7A7E" w14:textId="77777777" w:rsidTr="00001E24">
        <w:tc>
          <w:tcPr>
            <w:tcW w:w="2336" w:type="dxa"/>
            <w:vAlign w:val="center"/>
          </w:tcPr>
          <w:p w14:paraId="5A9F9638" w14:textId="77777777" w:rsidR="003D7535" w:rsidRDefault="003D7535" w:rsidP="003D7535">
            <w:pPr>
              <w:jc w:val="both"/>
              <w:rPr>
                <w:szCs w:val="24"/>
                <w:lang w:eastAsia="lt-LT"/>
              </w:rPr>
            </w:pPr>
          </w:p>
          <w:p w14:paraId="62B826BA" w14:textId="15F45CFA" w:rsidR="003D7535" w:rsidRDefault="003D7535" w:rsidP="003D7535">
            <w:pPr>
              <w:jc w:val="both"/>
            </w:pPr>
            <w:r>
              <w:rPr>
                <w:szCs w:val="24"/>
                <w:lang w:eastAsia="lt-LT"/>
              </w:rPr>
              <w:t>1.1.  Kūrybiškas ir kokybiškas atnaujintos priešmokyklinio ugdymo programos  įgyvendinimas.</w:t>
            </w:r>
          </w:p>
        </w:tc>
        <w:tc>
          <w:tcPr>
            <w:tcW w:w="2336" w:type="dxa"/>
            <w:vAlign w:val="center"/>
          </w:tcPr>
          <w:p w14:paraId="4DB28E01" w14:textId="3885B3D4" w:rsidR="003D7535" w:rsidRDefault="003D7535" w:rsidP="003D7535">
            <w:pPr>
              <w:jc w:val="both"/>
            </w:pPr>
            <w:r>
              <w:rPr>
                <w:rFonts w:eastAsia="Calibri"/>
                <w:szCs w:val="24"/>
              </w:rPr>
              <w:t xml:space="preserve">Sukurtos tinkamos  </w:t>
            </w:r>
            <w:r w:rsidRPr="003E1C05">
              <w:rPr>
                <w:szCs w:val="24"/>
              </w:rPr>
              <w:t xml:space="preserve"> sąlygos </w:t>
            </w:r>
            <w:r>
              <w:rPr>
                <w:szCs w:val="24"/>
              </w:rPr>
              <w:t xml:space="preserve">atnaujintos </w:t>
            </w:r>
            <w:r w:rsidRPr="003E1C05">
              <w:rPr>
                <w:szCs w:val="24"/>
              </w:rPr>
              <w:t>priešmokyklinio ugdymo programos įgyvendinimui</w:t>
            </w:r>
          </w:p>
        </w:tc>
        <w:tc>
          <w:tcPr>
            <w:tcW w:w="2336" w:type="dxa"/>
            <w:vAlign w:val="center"/>
          </w:tcPr>
          <w:p w14:paraId="18587E5C" w14:textId="77777777" w:rsidR="003D7535" w:rsidRDefault="003D7535" w:rsidP="003D7535">
            <w:pPr>
              <w:jc w:val="both"/>
              <w:rPr>
                <w:szCs w:val="24"/>
              </w:rPr>
            </w:pPr>
          </w:p>
          <w:p w14:paraId="7C50A9BF" w14:textId="604D80F1" w:rsidR="003D7535" w:rsidRDefault="003D7535" w:rsidP="003D7535">
            <w:pPr>
              <w:jc w:val="both"/>
              <w:rPr>
                <w:rFonts w:eastAsia="Calibri"/>
                <w:szCs w:val="24"/>
              </w:rPr>
            </w:pPr>
            <w:r>
              <w:rPr>
                <w:szCs w:val="24"/>
              </w:rPr>
              <w:t xml:space="preserve">30 </w:t>
            </w:r>
            <w:r w:rsidRPr="00276512">
              <w:rPr>
                <w:szCs w:val="24"/>
                <w:lang w:eastAsia="lt-LT"/>
              </w:rPr>
              <w:t>%</w:t>
            </w:r>
            <w:r>
              <w:rPr>
                <w:szCs w:val="24"/>
                <w:lang w:eastAsia="lt-LT"/>
              </w:rPr>
              <w:t xml:space="preserve"> mokytojų dalyvaus mokymuose ir seminaruose, įgis  žinių, reikalingų </w:t>
            </w:r>
            <w:r>
              <w:t>dirbti pagal atnaujintą</w:t>
            </w:r>
            <w:r>
              <w:rPr>
                <w:szCs w:val="24"/>
                <w:lang w:eastAsia="lt-LT"/>
              </w:rPr>
              <w:t xml:space="preserve"> PU programą. </w:t>
            </w:r>
            <w:r w:rsidRPr="003E1C05">
              <w:rPr>
                <w:szCs w:val="24"/>
              </w:rPr>
              <w:t>Parengtas priešmokyklinio ugdymo grupės ugdomosios veiklos planas pagal patvirtintą modelį</w:t>
            </w:r>
            <w:r>
              <w:rPr>
                <w:szCs w:val="24"/>
              </w:rPr>
              <w:t>.</w:t>
            </w:r>
            <w:r>
              <w:t xml:space="preserve"> </w:t>
            </w:r>
            <w:r w:rsidRPr="003D5212">
              <w:t>PU grupės ugdomoji veikla planuojama atsižvelgiant į  naują PU programą</w:t>
            </w:r>
            <w:r>
              <w:t>.</w:t>
            </w:r>
            <w:r w:rsidRPr="003D5212">
              <w:t xml:space="preserve"> </w:t>
            </w:r>
            <w:r>
              <w:t>U</w:t>
            </w:r>
            <w:r w:rsidRPr="003D5212">
              <w:t>gdomosios veiklos planai atitinka reikalavimus, parengti atsižvelgiant į vaikų amžių ir poreikius.</w:t>
            </w:r>
            <w:r>
              <w:t xml:space="preserve"> </w:t>
            </w:r>
            <w:r>
              <w:rPr>
                <w:rFonts w:eastAsia="Calibri"/>
                <w:szCs w:val="24"/>
              </w:rPr>
              <w:t xml:space="preserve">Priešmokyklinio amžiaus vaikų pažangos lygis „labai  gerai“ ir  „gerai“ sieks </w:t>
            </w:r>
          </w:p>
          <w:p w14:paraId="3D8D0D82" w14:textId="77777777" w:rsidR="003D7535" w:rsidRPr="00073697" w:rsidRDefault="003D7535" w:rsidP="003D7535">
            <w:pPr>
              <w:jc w:val="both"/>
              <w:rPr>
                <w:szCs w:val="24"/>
                <w:lang w:eastAsia="lt-LT"/>
              </w:rPr>
            </w:pPr>
            <w:r>
              <w:rPr>
                <w:rFonts w:eastAsia="Calibri"/>
                <w:szCs w:val="24"/>
              </w:rPr>
              <w:t xml:space="preserve">90 </w:t>
            </w:r>
            <w:r w:rsidRPr="00276512">
              <w:rPr>
                <w:szCs w:val="24"/>
                <w:lang w:eastAsia="lt-LT"/>
              </w:rPr>
              <w:t>%</w:t>
            </w:r>
            <w:r>
              <w:rPr>
                <w:szCs w:val="24"/>
                <w:lang w:eastAsia="lt-LT"/>
              </w:rPr>
              <w:t>.</w:t>
            </w:r>
          </w:p>
          <w:p w14:paraId="674BF749" w14:textId="77777777" w:rsidR="003D7535" w:rsidRDefault="003D7535" w:rsidP="003D7535">
            <w:pPr>
              <w:jc w:val="both"/>
              <w:rPr>
                <w:sz w:val="22"/>
                <w:szCs w:val="22"/>
              </w:rPr>
            </w:pPr>
            <w:r>
              <w:t>PU grupės aprūpintos ugdymo priemonėmis, mokytojos –    metodine medžiaga.</w:t>
            </w:r>
          </w:p>
          <w:p w14:paraId="55FE8D6F" w14:textId="685A9B29" w:rsidR="003D7535" w:rsidRDefault="003D7535" w:rsidP="003D7535">
            <w:pPr>
              <w:jc w:val="both"/>
            </w:pPr>
            <w:r>
              <w:t>Priešmokyklinio ugdymo m</w:t>
            </w:r>
            <w:r w:rsidRPr="003D5212">
              <w:t xml:space="preserve">okytojų </w:t>
            </w:r>
            <w:r>
              <w:t>bendravimas</w:t>
            </w:r>
            <w:r w:rsidRPr="003D5212">
              <w:t xml:space="preserve"> </w:t>
            </w:r>
            <w:r>
              <w:t xml:space="preserve">ir </w:t>
            </w:r>
            <w:r w:rsidRPr="003D5212">
              <w:t>bendradarbiavim</w:t>
            </w:r>
            <w:r>
              <w:t xml:space="preserve">as įgyvendinant </w:t>
            </w:r>
            <w:r w:rsidRPr="003D5212">
              <w:t xml:space="preserve"> atnaujint</w:t>
            </w:r>
            <w:r>
              <w:t>ą</w:t>
            </w:r>
            <w:r w:rsidRPr="003D5212">
              <w:t xml:space="preserve"> priešmokyklinio ugdymo program</w:t>
            </w:r>
            <w:r>
              <w:t>ą,</w:t>
            </w:r>
            <w:r>
              <w:rPr>
                <w:szCs w:val="24"/>
              </w:rPr>
              <w:t xml:space="preserve"> </w:t>
            </w:r>
            <w:r>
              <w:rPr>
                <w:szCs w:val="24"/>
                <w:lang w:eastAsia="lt-LT"/>
              </w:rPr>
              <w:t xml:space="preserve">organizuojant   2-3 diskusijas išsiaiškinti, kaip vyksta </w:t>
            </w:r>
            <w:r>
              <w:rPr>
                <w:szCs w:val="24"/>
                <w:lang w:eastAsia="lt-LT"/>
              </w:rPr>
              <w:lastRenderedPageBreak/>
              <w:t>įgyvendinimo procesas.</w:t>
            </w:r>
          </w:p>
        </w:tc>
        <w:tc>
          <w:tcPr>
            <w:tcW w:w="2336" w:type="dxa"/>
            <w:vAlign w:val="center"/>
          </w:tcPr>
          <w:p w14:paraId="7F8540A7" w14:textId="77777777" w:rsidR="003D7535" w:rsidRDefault="003D7535" w:rsidP="003D7535">
            <w:pPr>
              <w:jc w:val="both"/>
              <w:rPr>
                <w:szCs w:val="24"/>
                <w:lang w:eastAsia="lt-LT"/>
              </w:rPr>
            </w:pPr>
          </w:p>
          <w:p w14:paraId="76FF6675" w14:textId="3752D369" w:rsidR="003D7535" w:rsidRDefault="003D7535" w:rsidP="003D7535">
            <w:pPr>
              <w:jc w:val="both"/>
              <w:rPr>
                <w:szCs w:val="24"/>
                <w:lang w:eastAsia="lt-LT"/>
              </w:rPr>
            </w:pPr>
            <w:r w:rsidRPr="008E1AEE">
              <w:rPr>
                <w:szCs w:val="24"/>
                <w:lang w:eastAsia="lt-LT"/>
              </w:rPr>
              <w:t xml:space="preserve">30% mokytojų </w:t>
            </w:r>
            <w:r>
              <w:rPr>
                <w:szCs w:val="24"/>
                <w:lang w:eastAsia="lt-LT"/>
              </w:rPr>
              <w:t>gavo žinių ir pritaikė darbe priešmokyklinio ugdymo grupėse.</w:t>
            </w:r>
          </w:p>
          <w:p w14:paraId="3F0A8C4B" w14:textId="77777777" w:rsidR="003D7535" w:rsidRDefault="003D7535" w:rsidP="003D7535">
            <w:pPr>
              <w:jc w:val="both"/>
              <w:rPr>
                <w:szCs w:val="24"/>
                <w:lang w:eastAsia="lt-LT"/>
              </w:rPr>
            </w:pPr>
            <w:r>
              <w:rPr>
                <w:szCs w:val="24"/>
                <w:lang w:eastAsia="lt-LT"/>
              </w:rPr>
              <w:t>Mokymai:</w:t>
            </w:r>
          </w:p>
          <w:p w14:paraId="12B4E168" w14:textId="77777777" w:rsidR="003D7535" w:rsidRDefault="003D7535" w:rsidP="003D7535">
            <w:pPr>
              <w:jc w:val="both"/>
              <w:rPr>
                <w:szCs w:val="24"/>
                <w:lang w:eastAsia="lt-LT"/>
              </w:rPr>
            </w:pPr>
            <w:r>
              <w:rPr>
                <w:szCs w:val="24"/>
                <w:lang w:eastAsia="lt-LT"/>
              </w:rPr>
              <w:t>„Bendradarbiavimo su tėvais iššūkiai priešmokyklinio ugdymo pedagogams: kaip spręsti kylančias problemas“,</w:t>
            </w:r>
          </w:p>
          <w:p w14:paraId="4038032F" w14:textId="77777777" w:rsidR="003D7535" w:rsidRDefault="003D7535" w:rsidP="003D7535">
            <w:pPr>
              <w:jc w:val="both"/>
              <w:rPr>
                <w:szCs w:val="24"/>
                <w:lang w:eastAsia="lt-LT"/>
              </w:rPr>
            </w:pPr>
            <w:r>
              <w:rPr>
                <w:szCs w:val="24"/>
                <w:lang w:eastAsia="lt-LT"/>
              </w:rPr>
              <w:t xml:space="preserve">„Pasiekimų lygių panaudojimas formuojamajam vertinimui priešmokyklinėje pakopoje“, „ Kaip kūrybiškai ir kokybiškai įgyvendinti atnaujinta priešmokyklinio ugdymo programą?“ Ugdomosios veiklos  planai atitinka reikalavimus, parengti atsižvelgiant į vaikų poreikius. 90 </w:t>
            </w:r>
            <w:r w:rsidRPr="00276512">
              <w:rPr>
                <w:szCs w:val="24"/>
                <w:lang w:eastAsia="lt-LT"/>
              </w:rPr>
              <w:t>%</w:t>
            </w:r>
            <w:r>
              <w:rPr>
                <w:szCs w:val="24"/>
                <w:lang w:eastAsia="lt-LT"/>
              </w:rPr>
              <w:t xml:space="preserve"> </w:t>
            </w:r>
            <w:proofErr w:type="spellStart"/>
            <w:r>
              <w:rPr>
                <w:szCs w:val="24"/>
                <w:lang w:eastAsia="lt-LT"/>
              </w:rPr>
              <w:t>priešmokyklinukų</w:t>
            </w:r>
            <w:proofErr w:type="spellEnd"/>
            <w:r>
              <w:rPr>
                <w:szCs w:val="24"/>
                <w:lang w:eastAsia="lt-LT"/>
              </w:rPr>
              <w:t xml:space="preserve"> pažangos lygis „gerai“ ir „labai gerai“.</w:t>
            </w:r>
          </w:p>
          <w:p w14:paraId="3FDF08F3" w14:textId="77777777" w:rsidR="003D7535" w:rsidRDefault="003D7535" w:rsidP="003D7535">
            <w:pPr>
              <w:jc w:val="both"/>
              <w:rPr>
                <w:szCs w:val="24"/>
                <w:lang w:eastAsia="lt-LT"/>
              </w:rPr>
            </w:pPr>
            <w:r>
              <w:rPr>
                <w:szCs w:val="24"/>
                <w:lang w:eastAsia="lt-LT"/>
              </w:rPr>
              <w:t xml:space="preserve">PU grupės pilnai aprūpintos ugdymo priemonėmis, mokytojos metodine medžiaga. Mokytojos ugdyme naudoja STEAM metodą, SMART programos įrankius. </w:t>
            </w:r>
          </w:p>
          <w:p w14:paraId="2184C9B2" w14:textId="20BE8655" w:rsidR="003D7535" w:rsidRPr="003D7535" w:rsidRDefault="003D7535" w:rsidP="003D7535">
            <w:pPr>
              <w:jc w:val="both"/>
              <w:rPr>
                <w:szCs w:val="24"/>
                <w:lang w:eastAsia="lt-LT"/>
              </w:rPr>
            </w:pPr>
            <w:r>
              <w:rPr>
                <w:szCs w:val="24"/>
                <w:lang w:eastAsia="lt-LT"/>
              </w:rPr>
              <w:t xml:space="preserve">2023 m. balandžio  ir lapkričio mėn. organizuotos diskusijos su kitomis </w:t>
            </w:r>
            <w:r>
              <w:rPr>
                <w:szCs w:val="24"/>
                <w:lang w:eastAsia="lt-LT"/>
              </w:rPr>
              <w:lastRenderedPageBreak/>
              <w:t xml:space="preserve">ugdymo įstaigomis  apie  atnaujintos PU programos įgyvendinimą. Atnaujintą PU programą  įgyvendinti sekasi gerai. Trūksta mokymų.  </w:t>
            </w:r>
          </w:p>
        </w:tc>
      </w:tr>
      <w:tr w:rsidR="003D7535" w14:paraId="1B54939D" w14:textId="77777777" w:rsidTr="003D7535">
        <w:tc>
          <w:tcPr>
            <w:tcW w:w="2336" w:type="dxa"/>
          </w:tcPr>
          <w:p w14:paraId="247A22E5" w14:textId="12A598EC" w:rsidR="003D7535" w:rsidRDefault="003D7535" w:rsidP="003D7535">
            <w:pPr>
              <w:jc w:val="both"/>
            </w:pPr>
            <w:r>
              <w:rPr>
                <w:szCs w:val="24"/>
                <w:lang w:eastAsia="lt-LT"/>
              </w:rPr>
              <w:lastRenderedPageBreak/>
              <w:t xml:space="preserve">1.2.  </w:t>
            </w:r>
            <w:r>
              <w:rPr>
                <w:bCs/>
              </w:rPr>
              <w:t>Tobulinti įtraukiojo ugdymo kokybę</w:t>
            </w:r>
          </w:p>
        </w:tc>
        <w:tc>
          <w:tcPr>
            <w:tcW w:w="2336" w:type="dxa"/>
          </w:tcPr>
          <w:p w14:paraId="7C996D0D" w14:textId="68C37B4E" w:rsidR="003D7535" w:rsidRDefault="003D7535" w:rsidP="003D7535">
            <w:pPr>
              <w:jc w:val="both"/>
            </w:pPr>
            <w:r>
              <w:rPr>
                <w:szCs w:val="24"/>
                <w:lang w:eastAsia="lt-LT"/>
              </w:rPr>
              <w:t>Veiksminga ir savalaikė švietimo pagalba.</w:t>
            </w:r>
          </w:p>
        </w:tc>
        <w:tc>
          <w:tcPr>
            <w:tcW w:w="2336" w:type="dxa"/>
          </w:tcPr>
          <w:p w14:paraId="57C4CDB4" w14:textId="77777777" w:rsidR="003D7535" w:rsidRDefault="003D7535" w:rsidP="003D7535">
            <w:pPr>
              <w:jc w:val="both"/>
              <w:rPr>
                <w:szCs w:val="24"/>
                <w:lang w:eastAsia="lt-LT"/>
              </w:rPr>
            </w:pPr>
            <w:r>
              <w:rPr>
                <w:szCs w:val="24"/>
                <w:lang w:eastAsia="lt-LT"/>
              </w:rPr>
              <w:t xml:space="preserve">75 </w:t>
            </w:r>
            <w:r w:rsidRPr="00276512">
              <w:rPr>
                <w:szCs w:val="24"/>
                <w:lang w:eastAsia="lt-LT"/>
              </w:rPr>
              <w:t>% mokytojų pa</w:t>
            </w:r>
            <w:r>
              <w:rPr>
                <w:szCs w:val="24"/>
                <w:lang w:eastAsia="lt-LT"/>
              </w:rPr>
              <w:t>tobulins</w:t>
            </w:r>
            <w:r w:rsidRPr="00276512">
              <w:rPr>
                <w:szCs w:val="24"/>
                <w:lang w:eastAsia="lt-LT"/>
              </w:rPr>
              <w:t xml:space="preserve"> kompete</w:t>
            </w:r>
            <w:r>
              <w:rPr>
                <w:szCs w:val="24"/>
                <w:lang w:eastAsia="lt-LT"/>
              </w:rPr>
              <w:t>ncijas apie įtraukiojo ugdymo organizavimą, įtraukios aplinkos kūrimą, vaiko poreikių atpažinimą ir pagalbos jam teikimą.</w:t>
            </w:r>
          </w:p>
          <w:p w14:paraId="34145BBE" w14:textId="77777777" w:rsidR="003D7535" w:rsidRDefault="003D7535" w:rsidP="003D7535">
            <w:pPr>
              <w:jc w:val="both"/>
              <w:rPr>
                <w:bCs/>
              </w:rPr>
            </w:pPr>
            <w:r w:rsidRPr="004236CD">
              <w:rPr>
                <w:bCs/>
              </w:rPr>
              <w:t>Grupės  ir specialistų kabinetai</w:t>
            </w:r>
            <w:r>
              <w:rPr>
                <w:bCs/>
              </w:rPr>
              <w:t>,</w:t>
            </w:r>
            <w:r w:rsidRPr="004236CD">
              <w:rPr>
                <w:bCs/>
              </w:rPr>
              <w:t xml:space="preserve"> aprūpinti </w:t>
            </w:r>
            <w:r>
              <w:rPr>
                <w:bCs/>
              </w:rPr>
              <w:t>reikalingomis</w:t>
            </w:r>
            <w:r w:rsidRPr="004236CD">
              <w:rPr>
                <w:bCs/>
              </w:rPr>
              <w:t xml:space="preserve"> priemonėmis</w:t>
            </w:r>
            <w:r>
              <w:rPr>
                <w:bCs/>
              </w:rPr>
              <w:t>.</w:t>
            </w:r>
          </w:p>
          <w:p w14:paraId="0C104A57" w14:textId="77777777" w:rsidR="003D7535" w:rsidRDefault="003D7535" w:rsidP="003D7535">
            <w:pPr>
              <w:jc w:val="both"/>
              <w:rPr>
                <w:szCs w:val="24"/>
                <w:lang w:eastAsia="lt-LT"/>
              </w:rPr>
            </w:pPr>
            <w:r>
              <w:rPr>
                <w:szCs w:val="24"/>
                <w:lang w:eastAsia="lt-LT"/>
              </w:rPr>
              <w:t>3 grupėse sukurtos nusiraminimo erdvės, pritaikytos emocinių sutrikimų turintiems vaikams.</w:t>
            </w:r>
          </w:p>
          <w:p w14:paraId="68009590" w14:textId="77777777" w:rsidR="003D7535" w:rsidRDefault="003D7535" w:rsidP="003D7535">
            <w:pPr>
              <w:jc w:val="both"/>
            </w:pPr>
            <w:r>
              <w:rPr>
                <w:szCs w:val="24"/>
                <w:lang w:eastAsia="lt-LT"/>
              </w:rPr>
              <w:t>Švietimo pagalbos specialistai organizuos švietėjišką veiklą SUP turinčių vaikų tėvams, rengs rekomendacijas, pranešimus, ves  individualius pokalbius, konsultuos.</w:t>
            </w:r>
            <w:r>
              <w:t xml:space="preserve"> </w:t>
            </w:r>
          </w:p>
          <w:p w14:paraId="7976AAB9" w14:textId="77777777" w:rsidR="003D7535" w:rsidRDefault="003D7535" w:rsidP="003D7535">
            <w:pPr>
              <w:jc w:val="both"/>
              <w:rPr>
                <w:szCs w:val="24"/>
                <w:lang w:eastAsia="lt-LT"/>
              </w:rPr>
            </w:pPr>
            <w:r>
              <w:t>Pravesti 2-3 grupinius pozityvios tėvystės mokymus.</w:t>
            </w:r>
          </w:p>
          <w:p w14:paraId="58806D3F" w14:textId="77777777" w:rsidR="003D7535" w:rsidRDefault="003D7535" w:rsidP="003D7535">
            <w:pPr>
              <w:jc w:val="both"/>
              <w:rPr>
                <w:szCs w:val="24"/>
                <w:lang w:eastAsia="lt-LT"/>
              </w:rPr>
            </w:pPr>
            <w:r>
              <w:rPr>
                <w:szCs w:val="24"/>
                <w:lang w:eastAsia="lt-LT"/>
              </w:rPr>
              <w:t>Atnaujinta PU programa pritaikyta SUP poreikių turintiems vaikams.</w:t>
            </w:r>
          </w:p>
          <w:p w14:paraId="51EBF568" w14:textId="77777777" w:rsidR="003D7535" w:rsidRDefault="003D7535" w:rsidP="003D7535">
            <w:pPr>
              <w:jc w:val="both"/>
              <w:rPr>
                <w:szCs w:val="24"/>
                <w:lang w:eastAsia="lt-LT"/>
              </w:rPr>
            </w:pPr>
            <w:r>
              <w:rPr>
                <w:szCs w:val="24"/>
                <w:lang w:eastAsia="lt-LT"/>
              </w:rPr>
              <w:t>Rengiami individualios pagalbos planai.</w:t>
            </w:r>
          </w:p>
          <w:p w14:paraId="643289B8" w14:textId="77777777" w:rsidR="003D7535" w:rsidRDefault="003D7535" w:rsidP="003D7535">
            <w:pPr>
              <w:jc w:val="both"/>
              <w:rPr>
                <w:szCs w:val="24"/>
                <w:lang w:eastAsia="lt-LT"/>
              </w:rPr>
            </w:pPr>
            <w:r>
              <w:rPr>
                <w:szCs w:val="24"/>
                <w:lang w:eastAsia="lt-LT"/>
              </w:rPr>
              <w:t xml:space="preserve">90 </w:t>
            </w:r>
            <w:r w:rsidRPr="00276512">
              <w:rPr>
                <w:szCs w:val="24"/>
                <w:lang w:eastAsia="lt-LT"/>
              </w:rPr>
              <w:t>%</w:t>
            </w:r>
            <w:r>
              <w:rPr>
                <w:szCs w:val="24"/>
                <w:lang w:eastAsia="lt-LT"/>
              </w:rPr>
              <w:t xml:space="preserve">  įvykdytas  VGK planas.</w:t>
            </w:r>
          </w:p>
          <w:p w14:paraId="24F97EF7" w14:textId="77777777" w:rsidR="003D7535" w:rsidRDefault="003D7535" w:rsidP="003D7535">
            <w:pPr>
              <w:jc w:val="both"/>
            </w:pPr>
          </w:p>
        </w:tc>
        <w:tc>
          <w:tcPr>
            <w:tcW w:w="2336" w:type="dxa"/>
          </w:tcPr>
          <w:p w14:paraId="20432550" w14:textId="77777777" w:rsidR="003D7535" w:rsidRDefault="003D7535" w:rsidP="003D7535">
            <w:pPr>
              <w:pStyle w:val="Betarp"/>
              <w:jc w:val="both"/>
              <w:rPr>
                <w:szCs w:val="24"/>
                <w:lang w:eastAsia="lt-LT"/>
              </w:rPr>
            </w:pPr>
            <w:r>
              <w:rPr>
                <w:szCs w:val="24"/>
                <w:lang w:eastAsia="lt-LT"/>
              </w:rPr>
              <w:t>Pasirašytos  sutartys su  VŠĮ „Mokymosi mokykla“</w:t>
            </w:r>
          </w:p>
          <w:p w14:paraId="4AFB206B" w14:textId="77777777" w:rsidR="003D7535" w:rsidRDefault="003D7535" w:rsidP="003D7535">
            <w:pPr>
              <w:pStyle w:val="Betarp"/>
              <w:jc w:val="both"/>
              <w:rPr>
                <w:szCs w:val="24"/>
                <w:lang w:eastAsia="lt-LT"/>
              </w:rPr>
            </w:pPr>
            <w:r>
              <w:rPr>
                <w:szCs w:val="24"/>
                <w:lang w:eastAsia="lt-LT"/>
              </w:rPr>
              <w:t xml:space="preserve">ir VŠĮ „Gyvenimo universitetas“. </w:t>
            </w:r>
            <w:r>
              <w:rPr>
                <w:lang w:eastAsia="lt-LT"/>
              </w:rPr>
              <w:t>80</w:t>
            </w:r>
            <w:r w:rsidRPr="00276512">
              <w:rPr>
                <w:szCs w:val="24"/>
                <w:lang w:eastAsia="lt-LT"/>
              </w:rPr>
              <w:t>%</w:t>
            </w:r>
            <w:r>
              <w:rPr>
                <w:szCs w:val="24"/>
                <w:lang w:eastAsia="lt-LT"/>
              </w:rPr>
              <w:t xml:space="preserve"> mokytojų patobulino profesines kompetencijas įtraukiojo ugdymo klausimais. Išklausė 40 val. paskaitų </w:t>
            </w:r>
            <w:r w:rsidRPr="00AE7DAA">
              <w:rPr>
                <w:szCs w:val="24"/>
                <w:lang w:eastAsia="lt-LT"/>
              </w:rPr>
              <w:t xml:space="preserve">„Tūkstantmečio darželis: </w:t>
            </w:r>
            <w:proofErr w:type="spellStart"/>
            <w:r w:rsidRPr="00AE7DAA">
              <w:rPr>
                <w:szCs w:val="24"/>
                <w:lang w:eastAsia="lt-LT"/>
              </w:rPr>
              <w:t>įtrauktis</w:t>
            </w:r>
            <w:proofErr w:type="spellEnd"/>
            <w:r w:rsidRPr="00AE7DAA">
              <w:rPr>
                <w:szCs w:val="24"/>
                <w:lang w:eastAsia="lt-LT"/>
              </w:rPr>
              <w:t xml:space="preserve">, inovacijos, psichologija“ ir </w:t>
            </w:r>
            <w:r>
              <w:rPr>
                <w:szCs w:val="24"/>
                <w:lang w:eastAsia="lt-LT"/>
              </w:rPr>
              <w:t>72 val. paskaitų „Besimokančių darželių tinklas 2023“ dalyvavo konferencijoje „</w:t>
            </w:r>
            <w:proofErr w:type="spellStart"/>
            <w:r>
              <w:rPr>
                <w:szCs w:val="24"/>
                <w:lang w:eastAsia="lt-LT"/>
              </w:rPr>
              <w:t>Įtraukusis</w:t>
            </w:r>
            <w:proofErr w:type="spellEnd"/>
            <w:r>
              <w:rPr>
                <w:szCs w:val="24"/>
                <w:lang w:eastAsia="lt-LT"/>
              </w:rPr>
              <w:t xml:space="preserve"> 2023: praktinė konferencija darželiams“.</w:t>
            </w:r>
          </w:p>
          <w:p w14:paraId="1F1775C0" w14:textId="77777777" w:rsidR="003D7535" w:rsidRDefault="003D7535" w:rsidP="003D7535">
            <w:pPr>
              <w:pStyle w:val="Betarp"/>
              <w:jc w:val="both"/>
              <w:rPr>
                <w:szCs w:val="24"/>
                <w:lang w:eastAsia="lt-LT"/>
              </w:rPr>
            </w:pPr>
            <w:r>
              <w:rPr>
                <w:szCs w:val="24"/>
                <w:lang w:eastAsia="lt-LT"/>
              </w:rPr>
              <w:t>Įgytos priemonės: 13 nusiraminimo  žaislų rinkinių, 13 masažinių sensorinių kamuoliukų rinkinių,  13 rinkinių „Veidukai emocijos“, 6 sensorinius balansinius diskus, 1 emocijų ratą, 2 nusiraminimo namelius ir kt.</w:t>
            </w:r>
          </w:p>
          <w:p w14:paraId="620D0829" w14:textId="77777777" w:rsidR="003D7535" w:rsidRPr="007524DC" w:rsidRDefault="003D7535" w:rsidP="003D7535">
            <w:pPr>
              <w:jc w:val="both"/>
            </w:pPr>
            <w:r>
              <w:t xml:space="preserve">Tėvai nuolatos gauna konsultacijas apie </w:t>
            </w:r>
            <w:proofErr w:type="spellStart"/>
            <w:r>
              <w:t>įtraukųjį</w:t>
            </w:r>
            <w:proofErr w:type="spellEnd"/>
            <w:r>
              <w:t xml:space="preserve"> ugdymą: </w:t>
            </w:r>
            <w:r w:rsidRPr="006569DA">
              <w:t>,,Ribos ir taisyklės vaikams yra būtinos</w:t>
            </w:r>
            <w:r>
              <w:t>.</w:t>
            </w:r>
            <w:r w:rsidRPr="008E2C77">
              <w:t>”</w:t>
            </w:r>
            <w:r>
              <w:t>, „</w:t>
            </w:r>
            <w:r w:rsidRPr="006569DA">
              <w:t>Kaip reikėtų auklėti vaikus?“</w:t>
            </w:r>
            <w:r>
              <w:t>,</w:t>
            </w:r>
            <w:r w:rsidRPr="006569DA">
              <w:rPr>
                <w:bCs/>
                <w:iCs/>
              </w:rPr>
              <w:t xml:space="preserve"> </w:t>
            </w:r>
            <w:r>
              <w:rPr>
                <w:bCs/>
                <w:iCs/>
              </w:rPr>
              <w:t>„Kaip paruošti vaiką darželiui</w:t>
            </w:r>
            <w:r w:rsidRPr="008E2C77">
              <w:rPr>
                <w:bCs/>
                <w:iCs/>
              </w:rPr>
              <w:t>”</w:t>
            </w:r>
            <w:r>
              <w:rPr>
                <w:bCs/>
                <w:iCs/>
              </w:rPr>
              <w:t xml:space="preserve">, „Vaikų </w:t>
            </w:r>
            <w:r w:rsidRPr="006569DA">
              <w:rPr>
                <w:bCs/>
                <w:iCs/>
              </w:rPr>
              <w:lastRenderedPageBreak/>
              <w:t>socialin</w:t>
            </w:r>
            <w:r>
              <w:rPr>
                <w:bCs/>
                <w:iCs/>
              </w:rPr>
              <w:t xml:space="preserve">is </w:t>
            </w:r>
            <w:r w:rsidRPr="006569DA">
              <w:rPr>
                <w:bCs/>
                <w:iCs/>
              </w:rPr>
              <w:t>-</w:t>
            </w:r>
            <w:r>
              <w:rPr>
                <w:bCs/>
                <w:iCs/>
              </w:rPr>
              <w:t xml:space="preserve"> </w:t>
            </w:r>
            <w:r w:rsidRPr="006569DA">
              <w:rPr>
                <w:bCs/>
                <w:iCs/>
              </w:rPr>
              <w:t>emocin</w:t>
            </w:r>
            <w:r>
              <w:rPr>
                <w:bCs/>
                <w:iCs/>
              </w:rPr>
              <w:t>is</w:t>
            </w:r>
            <w:r w:rsidRPr="006569DA">
              <w:rPr>
                <w:bCs/>
                <w:iCs/>
              </w:rPr>
              <w:t xml:space="preserve"> ugdym</w:t>
            </w:r>
            <w:r>
              <w:rPr>
                <w:bCs/>
                <w:iCs/>
              </w:rPr>
              <w:t xml:space="preserve">as“, </w:t>
            </w:r>
            <w:r w:rsidRPr="007524DC">
              <w:rPr>
                <w:bCs/>
                <w:iCs/>
              </w:rPr>
              <w:t>“</w:t>
            </w:r>
            <w:r>
              <w:rPr>
                <w:bCs/>
                <w:iCs/>
              </w:rPr>
              <w:t>Ypatingi vaikai“.</w:t>
            </w:r>
          </w:p>
          <w:p w14:paraId="28FEFCB0" w14:textId="77777777" w:rsidR="003D7535" w:rsidRDefault="003D7535" w:rsidP="003D7535">
            <w:pPr>
              <w:jc w:val="both"/>
            </w:pPr>
            <w:r>
              <w:t xml:space="preserve"> Įvyko </w:t>
            </w:r>
            <w:r w:rsidRPr="00266C91">
              <w:t>6 VGK posėdžiai, keliuose iš jų</w:t>
            </w:r>
            <w:r>
              <w:t xml:space="preserve"> dalyvavo tėvai. </w:t>
            </w:r>
          </w:p>
          <w:p w14:paraId="5930C613" w14:textId="77777777" w:rsidR="003D7535" w:rsidRPr="00452C4E" w:rsidRDefault="003D7535" w:rsidP="003D7535">
            <w:pPr>
              <w:pStyle w:val="Betarp"/>
              <w:jc w:val="both"/>
            </w:pPr>
            <w:r>
              <w:t xml:space="preserve">VGK metinis planas įvykdytas </w:t>
            </w:r>
            <w:r w:rsidRPr="00452C4E">
              <w:t>90%.</w:t>
            </w:r>
          </w:p>
          <w:p w14:paraId="3F2BB473" w14:textId="77777777" w:rsidR="003D7535" w:rsidRDefault="003D7535" w:rsidP="003D7535">
            <w:pPr>
              <w:pStyle w:val="Betarp"/>
              <w:jc w:val="both"/>
            </w:pPr>
            <w:r w:rsidRPr="00E04A69">
              <w:t xml:space="preserve">Atnaujinta PU </w:t>
            </w:r>
            <w:r>
              <w:t>programa pritaikyta vienam SUP turinčiam vaikui.</w:t>
            </w:r>
          </w:p>
          <w:p w14:paraId="0AB668B0" w14:textId="77777777" w:rsidR="003D7535" w:rsidRDefault="003D7535" w:rsidP="003D7535">
            <w:pPr>
              <w:jc w:val="both"/>
              <w:rPr>
                <w:szCs w:val="24"/>
                <w:lang w:eastAsia="lt-LT"/>
              </w:rPr>
            </w:pPr>
            <w:r>
              <w:rPr>
                <w:lang w:eastAsia="lt-LT"/>
              </w:rPr>
              <w:t xml:space="preserve">Parengti 4 </w:t>
            </w:r>
            <w:r>
              <w:rPr>
                <w:szCs w:val="24"/>
                <w:lang w:eastAsia="lt-LT"/>
              </w:rPr>
              <w:t>individualios pagalbos planai.</w:t>
            </w:r>
          </w:p>
          <w:p w14:paraId="12888B4C" w14:textId="42FE0972" w:rsidR="003D7535" w:rsidRPr="003D7535" w:rsidRDefault="003D7535" w:rsidP="003D7535">
            <w:pPr>
              <w:jc w:val="both"/>
              <w:rPr>
                <w:szCs w:val="24"/>
                <w:lang w:eastAsia="lt-LT"/>
              </w:rPr>
            </w:pPr>
            <w:r>
              <w:rPr>
                <w:szCs w:val="24"/>
                <w:lang w:eastAsia="lt-LT"/>
              </w:rPr>
              <w:t>Įvykdyti projektai: “Nuostabūs, nes skirtingi“, „Tyrinėju, sodinu, daigelius auginu“, „Sniego tyrinėjimas“ STEAM laboratorija“, „Dainų skrynelė 2023“ .</w:t>
            </w:r>
          </w:p>
        </w:tc>
      </w:tr>
      <w:tr w:rsidR="003D7535" w14:paraId="0CAB4F55" w14:textId="77777777" w:rsidTr="00DD3EE2">
        <w:tc>
          <w:tcPr>
            <w:tcW w:w="2336" w:type="dxa"/>
          </w:tcPr>
          <w:p w14:paraId="16AFBFEF" w14:textId="45C6798D" w:rsidR="003D7535" w:rsidRDefault="003D7535" w:rsidP="003D7535">
            <w:pPr>
              <w:jc w:val="both"/>
            </w:pPr>
            <w:r>
              <w:rPr>
                <w:szCs w:val="24"/>
                <w:lang w:eastAsia="lt-LT"/>
              </w:rPr>
              <w:lastRenderedPageBreak/>
              <w:t xml:space="preserve">1.3. </w:t>
            </w:r>
            <w:r>
              <w:rPr>
                <w:bCs/>
              </w:rPr>
              <w:t xml:space="preserve"> Užtikrinti darželyje palankų   mikroklimatą.</w:t>
            </w:r>
          </w:p>
        </w:tc>
        <w:tc>
          <w:tcPr>
            <w:tcW w:w="2336" w:type="dxa"/>
          </w:tcPr>
          <w:p w14:paraId="6F62FBC1" w14:textId="48798932" w:rsidR="003D7535" w:rsidRDefault="003D7535" w:rsidP="003D7535">
            <w:pPr>
              <w:jc w:val="both"/>
            </w:pPr>
            <w:r>
              <w:rPr>
                <w:szCs w:val="24"/>
                <w:lang w:eastAsia="lt-LT"/>
              </w:rPr>
              <w:t>Saugi, sveika, bendravimą ir bendradarbiavimą skatinanti aplinka</w:t>
            </w:r>
          </w:p>
        </w:tc>
        <w:tc>
          <w:tcPr>
            <w:tcW w:w="2336" w:type="dxa"/>
          </w:tcPr>
          <w:p w14:paraId="45CE7243" w14:textId="77777777" w:rsidR="003D7535" w:rsidRPr="00230CAD" w:rsidRDefault="003D7535" w:rsidP="003D7535">
            <w:pPr>
              <w:pStyle w:val="Sraopastraipa"/>
              <w:ind w:left="0"/>
              <w:jc w:val="both"/>
              <w:rPr>
                <w:rFonts w:ascii="Times New Roman" w:hAnsi="Times New Roman" w:cs="Times New Roman"/>
                <w:bCs/>
                <w:sz w:val="24"/>
                <w:szCs w:val="24"/>
                <w:lang w:val="lt-LT"/>
              </w:rPr>
            </w:pPr>
            <w:r w:rsidRPr="00230CAD">
              <w:rPr>
                <w:rFonts w:ascii="Times New Roman" w:hAnsi="Times New Roman" w:cs="Times New Roman"/>
                <w:bCs/>
                <w:sz w:val="24"/>
                <w:szCs w:val="24"/>
                <w:lang w:val="lt-LT"/>
              </w:rPr>
              <w:t>2023 m. kovo mėn. paruošti klausimynai įstaigos darbuotojams.</w:t>
            </w:r>
          </w:p>
          <w:p w14:paraId="1C02547A" w14:textId="77777777" w:rsidR="003D7535" w:rsidRDefault="003D7535" w:rsidP="003D7535">
            <w:pPr>
              <w:jc w:val="both"/>
              <w:rPr>
                <w:bCs/>
              </w:rPr>
            </w:pPr>
            <w:r>
              <w:rPr>
                <w:bCs/>
              </w:rPr>
              <w:t>2023 m. balandžio ir rugsėjo mėn. elektroniniu būdu atliktos apklausos. Apklausų duomenys panaudoti palankios emocinės aplinkos kūrimui.</w:t>
            </w:r>
          </w:p>
          <w:p w14:paraId="206F8186" w14:textId="77777777" w:rsidR="003D7535" w:rsidRDefault="003D7535" w:rsidP="003D7535">
            <w:pPr>
              <w:jc w:val="both"/>
              <w:rPr>
                <w:bCs/>
              </w:rPr>
            </w:pPr>
            <w:r>
              <w:rPr>
                <w:bCs/>
              </w:rPr>
              <w:t>2-3 mokymai darbuotojams streso valdymo, tarpasmeninių santykių  tobulinimo temomis.</w:t>
            </w:r>
          </w:p>
          <w:p w14:paraId="70C8A3CE" w14:textId="77777777" w:rsidR="003D7535" w:rsidRDefault="003D7535" w:rsidP="003D7535">
            <w:pPr>
              <w:jc w:val="both"/>
              <w:rPr>
                <w:bCs/>
              </w:rPr>
            </w:pPr>
            <w:r>
              <w:rPr>
                <w:szCs w:val="24"/>
              </w:rPr>
              <w:t>Organizuotos  3-4 bendruomeniškumą skatinančios  veiklos: vakaronės, parodos, pokalbiai.</w:t>
            </w:r>
          </w:p>
          <w:p w14:paraId="5C410388" w14:textId="77777777" w:rsidR="003D7535" w:rsidRDefault="003D7535" w:rsidP="003D7535">
            <w:pPr>
              <w:jc w:val="both"/>
              <w:rPr>
                <w:bCs/>
              </w:rPr>
            </w:pPr>
            <w:r>
              <w:rPr>
                <w:bCs/>
              </w:rPr>
              <w:t xml:space="preserve">2023 m. balandžio mėn. paruošti klausimynai tėvams (globėjams). 2023 m. gegužės ir spalio mėn.  atliktos  tėvų </w:t>
            </w:r>
            <w:r>
              <w:rPr>
                <w:bCs/>
              </w:rPr>
              <w:lastRenderedPageBreak/>
              <w:t xml:space="preserve">apklausos, ko iš darželio  tikisi tėvai, jų norai ir lūkesčiai. </w:t>
            </w:r>
          </w:p>
          <w:p w14:paraId="45314F40" w14:textId="77777777" w:rsidR="003D7535" w:rsidRDefault="003D7535" w:rsidP="003D7535">
            <w:pPr>
              <w:jc w:val="both"/>
              <w:rPr>
                <w:bCs/>
              </w:rPr>
            </w:pPr>
            <w:r>
              <w:rPr>
                <w:bCs/>
              </w:rPr>
              <w:t>Į ugdymo turinį:  2  priešmokyklinio ugdymo grupes ir 2 ikimokyklinio ugdymo grupes, integruotos socialinių gebėjimų ugdymo  programos.</w:t>
            </w:r>
          </w:p>
          <w:p w14:paraId="0FBA11BC" w14:textId="77777777" w:rsidR="003D7535" w:rsidRDefault="003D7535" w:rsidP="003D7535">
            <w:pPr>
              <w:jc w:val="both"/>
              <w:rPr>
                <w:bCs/>
              </w:rPr>
            </w:pPr>
            <w:r>
              <w:rPr>
                <w:bCs/>
              </w:rPr>
              <w:t xml:space="preserve"> Įgyvendinti 3-4 </w:t>
            </w:r>
            <w:r w:rsidRPr="005E34CE">
              <w:rPr>
                <w:bCs/>
              </w:rPr>
              <w:t>prevencin</w:t>
            </w:r>
            <w:r>
              <w:rPr>
                <w:bCs/>
              </w:rPr>
              <w:t xml:space="preserve">iai projektai </w:t>
            </w:r>
            <w:r w:rsidRPr="005E34CE">
              <w:rPr>
                <w:bCs/>
              </w:rPr>
              <w:t xml:space="preserve">  smurto ir pat</w:t>
            </w:r>
            <w:r>
              <w:rPr>
                <w:bCs/>
              </w:rPr>
              <w:t>y</w:t>
            </w:r>
            <w:r w:rsidRPr="005E34CE">
              <w:rPr>
                <w:bCs/>
              </w:rPr>
              <w:t>čių temomis</w:t>
            </w:r>
            <w:r>
              <w:rPr>
                <w:bCs/>
              </w:rPr>
              <w:t>.</w:t>
            </w:r>
          </w:p>
          <w:p w14:paraId="43610357" w14:textId="704717B6" w:rsidR="003D7535" w:rsidRDefault="003D7535" w:rsidP="003D7535">
            <w:pPr>
              <w:jc w:val="both"/>
            </w:pPr>
            <w:r>
              <w:rPr>
                <w:bCs/>
              </w:rPr>
              <w:t>2023 m. gegužės mėn. organizuota atvirų durų diena.</w:t>
            </w:r>
          </w:p>
        </w:tc>
        <w:tc>
          <w:tcPr>
            <w:tcW w:w="2336" w:type="dxa"/>
            <w:vAlign w:val="center"/>
          </w:tcPr>
          <w:p w14:paraId="2DC57DAB" w14:textId="77777777" w:rsidR="003D7535" w:rsidRPr="003D7535" w:rsidRDefault="003D7535" w:rsidP="003D7535">
            <w:pPr>
              <w:rPr>
                <w:szCs w:val="24"/>
                <w:lang w:eastAsia="lt-LT"/>
              </w:rPr>
            </w:pPr>
            <w:r w:rsidRPr="003D7535">
              <w:rPr>
                <w:szCs w:val="24"/>
                <w:lang w:eastAsia="lt-LT"/>
              </w:rPr>
              <w:lastRenderedPageBreak/>
              <w:t>2023 m. balandžio mėn. paruošti klausimynai, atliktos apklausos.</w:t>
            </w:r>
          </w:p>
          <w:p w14:paraId="0C72DCD2" w14:textId="5FB796A5" w:rsidR="003D7535" w:rsidRPr="003D7535" w:rsidRDefault="003D7535" w:rsidP="003D7535">
            <w:pPr>
              <w:rPr>
                <w:szCs w:val="24"/>
                <w:lang w:eastAsia="lt-LT"/>
              </w:rPr>
            </w:pPr>
            <w:r w:rsidRPr="003D7535">
              <w:rPr>
                <w:szCs w:val="24"/>
                <w:lang w:eastAsia="lt-LT"/>
              </w:rPr>
              <w:t xml:space="preserve">Apklausos rezultatai pristatyti gegužės mėn. mokytojų tarybos posėdyje ir spalio mėn. </w:t>
            </w:r>
            <w:r w:rsidR="00C426C5">
              <w:rPr>
                <w:szCs w:val="24"/>
                <w:lang w:eastAsia="lt-LT"/>
              </w:rPr>
              <w:t>darbuotojų</w:t>
            </w:r>
            <w:r w:rsidRPr="003D7535">
              <w:rPr>
                <w:szCs w:val="24"/>
                <w:lang w:eastAsia="lt-LT"/>
              </w:rPr>
              <w:t xml:space="preserve"> susirinkime. Įstaigoje palankus mikroklimatas   sėkmingam ir kūrybiškam  darbui, kokybiškam ugdymui(</w:t>
            </w:r>
            <w:proofErr w:type="spellStart"/>
            <w:r w:rsidRPr="003D7535">
              <w:rPr>
                <w:szCs w:val="24"/>
                <w:lang w:eastAsia="lt-LT"/>
              </w:rPr>
              <w:t>si</w:t>
            </w:r>
            <w:proofErr w:type="spellEnd"/>
            <w:r w:rsidRPr="003D7535">
              <w:rPr>
                <w:szCs w:val="24"/>
                <w:lang w:eastAsia="lt-LT"/>
              </w:rPr>
              <w:t>). Įvyko 3 mokymai:</w:t>
            </w:r>
          </w:p>
          <w:p w14:paraId="2D8E13A5" w14:textId="77777777" w:rsidR="003D7535" w:rsidRPr="003D7535" w:rsidRDefault="003D7535" w:rsidP="003D7535">
            <w:pPr>
              <w:rPr>
                <w:szCs w:val="24"/>
                <w:lang w:eastAsia="lt-LT"/>
              </w:rPr>
            </w:pPr>
            <w:r w:rsidRPr="003D7535">
              <w:rPr>
                <w:szCs w:val="24"/>
                <w:lang w:eastAsia="lt-LT"/>
              </w:rPr>
              <w:t>„Psichologinės sveikatos stiprinimas esant didėliam krūviui“,</w:t>
            </w:r>
          </w:p>
          <w:p w14:paraId="3E9472FD" w14:textId="56466700" w:rsidR="003D7535" w:rsidRPr="003D7535" w:rsidRDefault="003D7535" w:rsidP="003D7535">
            <w:pPr>
              <w:rPr>
                <w:szCs w:val="24"/>
                <w:lang w:eastAsia="lt-LT"/>
              </w:rPr>
            </w:pPr>
            <w:r w:rsidRPr="003D7535">
              <w:rPr>
                <w:szCs w:val="24"/>
                <w:lang w:eastAsia="lt-LT"/>
              </w:rPr>
              <w:t xml:space="preserve">„Smurto ir priekabiavimo prevencija darbe“, „Patarimai kaip neperdegti darbe“. Organizuotos 5 bendruomeniškumą  skatinančios veiklos: </w:t>
            </w:r>
            <w:r w:rsidRPr="003D7535">
              <w:rPr>
                <w:szCs w:val="24"/>
                <w:lang w:eastAsia="lt-LT"/>
              </w:rPr>
              <w:lastRenderedPageBreak/>
              <w:t>1. Pokalbis „Mes bendruomenė“</w:t>
            </w:r>
            <w:r w:rsidR="00E9005E">
              <w:rPr>
                <w:szCs w:val="24"/>
                <w:lang w:eastAsia="lt-LT"/>
              </w:rPr>
              <w:t>.</w:t>
            </w:r>
          </w:p>
          <w:p w14:paraId="600C29C7" w14:textId="77777777" w:rsidR="003D7535" w:rsidRPr="003D7535" w:rsidRDefault="003D7535" w:rsidP="003D7535">
            <w:pPr>
              <w:rPr>
                <w:szCs w:val="24"/>
                <w:lang w:eastAsia="lt-LT"/>
              </w:rPr>
            </w:pPr>
            <w:r w:rsidRPr="003D7535">
              <w:rPr>
                <w:szCs w:val="24"/>
                <w:lang w:eastAsia="lt-LT"/>
              </w:rPr>
              <w:t>2. Ekskursija „Augustavo kanalai“.</w:t>
            </w:r>
          </w:p>
          <w:p w14:paraId="4DAB9747" w14:textId="77777777" w:rsidR="003D7535" w:rsidRPr="003D7535" w:rsidRDefault="003D7535" w:rsidP="003D7535">
            <w:pPr>
              <w:rPr>
                <w:szCs w:val="24"/>
                <w:lang w:eastAsia="lt-LT"/>
              </w:rPr>
            </w:pPr>
            <w:r w:rsidRPr="003D7535">
              <w:rPr>
                <w:szCs w:val="24"/>
                <w:lang w:eastAsia="lt-LT"/>
              </w:rPr>
              <w:t>3. Pažintinė kelionė į Anykščių kraštą.</w:t>
            </w:r>
          </w:p>
          <w:p w14:paraId="4AD74C6B" w14:textId="77777777" w:rsidR="003D7535" w:rsidRPr="003D7535" w:rsidRDefault="003D7535" w:rsidP="003D7535">
            <w:pPr>
              <w:rPr>
                <w:szCs w:val="24"/>
                <w:lang w:eastAsia="lt-LT"/>
              </w:rPr>
            </w:pPr>
            <w:r w:rsidRPr="003D7535">
              <w:rPr>
                <w:szCs w:val="24"/>
                <w:lang w:eastAsia="lt-LT"/>
              </w:rPr>
              <w:t>4. Konkursas „Šiuolaikinis mokytojas“.</w:t>
            </w:r>
          </w:p>
          <w:p w14:paraId="409B859B" w14:textId="2A78F88A" w:rsidR="003D7535" w:rsidRPr="003D7535" w:rsidRDefault="003D7535" w:rsidP="003D7535">
            <w:pPr>
              <w:rPr>
                <w:szCs w:val="24"/>
                <w:lang w:eastAsia="lt-LT"/>
              </w:rPr>
            </w:pPr>
            <w:r w:rsidRPr="003D7535">
              <w:rPr>
                <w:szCs w:val="24"/>
                <w:lang w:eastAsia="lt-LT"/>
              </w:rPr>
              <w:t>5. Vakaronė „Belaukiant Naujųjų met</w:t>
            </w:r>
            <w:r w:rsidR="00537F2D">
              <w:rPr>
                <w:szCs w:val="24"/>
                <w:lang w:eastAsia="lt-LT"/>
              </w:rPr>
              <w:t>ų</w:t>
            </w:r>
            <w:r w:rsidRPr="003D7535">
              <w:rPr>
                <w:szCs w:val="24"/>
                <w:lang w:eastAsia="lt-LT"/>
              </w:rPr>
              <w:t>“.</w:t>
            </w:r>
          </w:p>
          <w:p w14:paraId="296151E5" w14:textId="77777777" w:rsidR="003D7535" w:rsidRPr="003D7535" w:rsidRDefault="003D7535" w:rsidP="003D7535">
            <w:pPr>
              <w:rPr>
                <w:szCs w:val="24"/>
                <w:lang w:eastAsia="lt-LT"/>
              </w:rPr>
            </w:pPr>
            <w:r w:rsidRPr="003D7535">
              <w:rPr>
                <w:szCs w:val="24"/>
                <w:lang w:eastAsia="lt-LT"/>
              </w:rPr>
              <w:t>Rugsėjo ir spalio mėn. atliktos tėvų apklausos :</w:t>
            </w:r>
          </w:p>
          <w:p w14:paraId="158F75B7" w14:textId="77777777" w:rsidR="003D7535" w:rsidRPr="003D7535" w:rsidRDefault="003D7535" w:rsidP="003D7535">
            <w:pPr>
              <w:jc w:val="both"/>
            </w:pPr>
            <w:r w:rsidRPr="003D7535">
              <w:t>dėl išsiaiškinimo individualių vaikų dienos poilsio poreikių bei ypatumų, maisto (ne)toleravimas, įstaigos darbo laikas.</w:t>
            </w:r>
          </w:p>
          <w:p w14:paraId="3BA3B7CF" w14:textId="77777777" w:rsidR="003D7535" w:rsidRPr="003D7535" w:rsidRDefault="003D7535" w:rsidP="003D7535">
            <w:pPr>
              <w:rPr>
                <w:szCs w:val="24"/>
                <w:lang w:eastAsia="lt-LT"/>
              </w:rPr>
            </w:pPr>
            <w:r w:rsidRPr="003D7535">
              <w:rPr>
                <w:szCs w:val="24"/>
                <w:lang w:eastAsia="lt-LT"/>
              </w:rPr>
              <w:t>Priešmokyklinio ugdymo grupėse įgyvendinta socialinio – emocinio ugdymo programa „</w:t>
            </w:r>
            <w:proofErr w:type="spellStart"/>
            <w:r w:rsidRPr="003D7535">
              <w:rPr>
                <w:szCs w:val="24"/>
                <w:lang w:eastAsia="lt-LT"/>
              </w:rPr>
              <w:t>Zipio</w:t>
            </w:r>
            <w:proofErr w:type="spellEnd"/>
            <w:r w:rsidRPr="003D7535">
              <w:rPr>
                <w:szCs w:val="24"/>
                <w:lang w:eastAsia="lt-LT"/>
              </w:rPr>
              <w:t xml:space="preserve"> draugai“, ikimokyklinio ugdymo grupėse „</w:t>
            </w:r>
            <w:proofErr w:type="spellStart"/>
            <w:r w:rsidRPr="003D7535">
              <w:rPr>
                <w:szCs w:val="24"/>
                <w:lang w:eastAsia="lt-LT"/>
              </w:rPr>
              <w:t>Kimoči</w:t>
            </w:r>
            <w:proofErr w:type="spellEnd"/>
            <w:r w:rsidRPr="003D7535">
              <w:rPr>
                <w:szCs w:val="24"/>
                <w:lang w:eastAsia="lt-LT"/>
              </w:rPr>
              <w:t>“ programa.</w:t>
            </w:r>
          </w:p>
          <w:p w14:paraId="12CF613C" w14:textId="77777777" w:rsidR="003D7535" w:rsidRPr="003D7535" w:rsidRDefault="003D7535" w:rsidP="003D7535">
            <w:pPr>
              <w:rPr>
                <w:szCs w:val="24"/>
                <w:lang w:eastAsia="lt-LT"/>
              </w:rPr>
            </w:pPr>
            <w:r w:rsidRPr="003D7535">
              <w:rPr>
                <w:szCs w:val="24"/>
                <w:lang w:eastAsia="lt-LT"/>
              </w:rPr>
              <w:t>Įgyvendinti prevenciniai projektai:</w:t>
            </w:r>
          </w:p>
          <w:p w14:paraId="38D1F6E4" w14:textId="77777777" w:rsidR="003D7535" w:rsidRPr="003D7535" w:rsidRDefault="003D7535" w:rsidP="003D7535">
            <w:pPr>
              <w:rPr>
                <w:szCs w:val="24"/>
                <w:lang w:eastAsia="lt-LT"/>
              </w:rPr>
            </w:pPr>
            <w:r w:rsidRPr="003D7535">
              <w:rPr>
                <w:szCs w:val="24"/>
                <w:lang w:eastAsia="lt-LT"/>
              </w:rPr>
              <w:t>„Tarpkultūrinis ugdymas“,</w:t>
            </w:r>
          </w:p>
          <w:p w14:paraId="69F9563A" w14:textId="7B745316" w:rsidR="003D7535" w:rsidRPr="003D7535" w:rsidRDefault="003D7535" w:rsidP="003D7535">
            <w:pPr>
              <w:rPr>
                <w:szCs w:val="24"/>
                <w:lang w:eastAsia="lt-LT"/>
              </w:rPr>
            </w:pPr>
            <w:r w:rsidRPr="003D7535">
              <w:rPr>
                <w:szCs w:val="24"/>
                <w:lang w:eastAsia="lt-LT"/>
              </w:rPr>
              <w:t>„Savireguliacija“,</w:t>
            </w:r>
            <w:r>
              <w:rPr>
                <w:szCs w:val="24"/>
                <w:lang w:eastAsia="lt-LT"/>
              </w:rPr>
              <w:t xml:space="preserve"> „</w:t>
            </w:r>
            <w:r w:rsidRPr="003D7535">
              <w:rPr>
                <w:szCs w:val="24"/>
                <w:lang w:eastAsia="lt-LT"/>
              </w:rPr>
              <w:t>Tolerancijos žibintas“, „Nusiramink“.</w:t>
            </w:r>
          </w:p>
          <w:p w14:paraId="1D6DE143" w14:textId="1B679A4A" w:rsidR="003D7535" w:rsidRPr="003D7535" w:rsidRDefault="003D7535" w:rsidP="003D7535">
            <w:pPr>
              <w:jc w:val="both"/>
              <w:rPr>
                <w:szCs w:val="24"/>
                <w:lang w:eastAsia="lt-LT"/>
              </w:rPr>
            </w:pPr>
            <w:r w:rsidRPr="003D7535">
              <w:rPr>
                <w:szCs w:val="24"/>
                <w:lang w:eastAsia="lt-LT"/>
              </w:rPr>
              <w:t>Atvirų durų diena organizuota 2023 m. balandžio 24 d.</w:t>
            </w:r>
          </w:p>
          <w:p w14:paraId="7BC9ED8E" w14:textId="77777777" w:rsidR="003D7535" w:rsidRPr="003D7535" w:rsidRDefault="003D7535" w:rsidP="003D7535">
            <w:pPr>
              <w:jc w:val="both"/>
            </w:pPr>
          </w:p>
        </w:tc>
      </w:tr>
      <w:tr w:rsidR="003D7535" w14:paraId="2E93B18D" w14:textId="77777777" w:rsidTr="003D7535">
        <w:tc>
          <w:tcPr>
            <w:tcW w:w="2336" w:type="dxa"/>
          </w:tcPr>
          <w:p w14:paraId="230F3557" w14:textId="162C4AC7" w:rsidR="003D7535" w:rsidRDefault="003D7535" w:rsidP="003D7535">
            <w:pPr>
              <w:jc w:val="both"/>
            </w:pPr>
            <w:r>
              <w:rPr>
                <w:szCs w:val="24"/>
                <w:lang w:eastAsia="lt-LT"/>
              </w:rPr>
              <w:lastRenderedPageBreak/>
              <w:t>1.4.</w:t>
            </w:r>
            <w:r w:rsidRPr="00222F2D">
              <w:rPr>
                <w:szCs w:val="24"/>
                <w:lang w:eastAsia="lt-LT"/>
              </w:rPr>
              <w:t xml:space="preserve"> </w:t>
            </w:r>
            <w:r w:rsidRPr="00226363">
              <w:t>Stiprinti vaikų sveikatą, formuoti sveikos gyvensenos pagrindus</w:t>
            </w:r>
            <w:r>
              <w:t>.</w:t>
            </w:r>
          </w:p>
        </w:tc>
        <w:tc>
          <w:tcPr>
            <w:tcW w:w="2336" w:type="dxa"/>
          </w:tcPr>
          <w:p w14:paraId="58530458" w14:textId="77777777" w:rsidR="003D7535" w:rsidRDefault="003D7535" w:rsidP="003D7535">
            <w:pPr>
              <w:jc w:val="both"/>
              <w:rPr>
                <w:szCs w:val="24"/>
                <w:lang w:eastAsia="lt-LT"/>
              </w:rPr>
            </w:pPr>
            <w:r>
              <w:rPr>
                <w:szCs w:val="24"/>
                <w:lang w:eastAsia="lt-LT"/>
              </w:rPr>
              <w:t>Darželio pedagogai ir ugdytiniai  dalyvauja miesto ir respublikiniuose sveikatos projektuose, renginiuose.</w:t>
            </w:r>
          </w:p>
          <w:p w14:paraId="03DA9650" w14:textId="77777777" w:rsidR="003D7535" w:rsidRDefault="003D7535" w:rsidP="003D7535">
            <w:pPr>
              <w:jc w:val="both"/>
              <w:rPr>
                <w:szCs w:val="24"/>
                <w:lang w:eastAsia="lt-LT"/>
              </w:rPr>
            </w:pPr>
            <w:r>
              <w:rPr>
                <w:szCs w:val="24"/>
                <w:lang w:eastAsia="lt-LT"/>
              </w:rPr>
              <w:t xml:space="preserve">Ugdytiniai žino saugaus elgesio įvairiose </w:t>
            </w:r>
            <w:r>
              <w:rPr>
                <w:szCs w:val="24"/>
                <w:lang w:eastAsia="lt-LT"/>
              </w:rPr>
              <w:lastRenderedPageBreak/>
              <w:t>ekstremaliose situacijose pagrindines taisykles, turi susiformavusias sveikos gyvensenos nuostatas ir įgūdžius.</w:t>
            </w:r>
          </w:p>
          <w:p w14:paraId="197E0CB2" w14:textId="77777777" w:rsidR="003D7535" w:rsidRDefault="003D7535" w:rsidP="003D7535">
            <w:pPr>
              <w:jc w:val="both"/>
            </w:pPr>
          </w:p>
        </w:tc>
        <w:tc>
          <w:tcPr>
            <w:tcW w:w="2336" w:type="dxa"/>
          </w:tcPr>
          <w:p w14:paraId="689E044C" w14:textId="77777777" w:rsidR="003D7535" w:rsidRDefault="003D7535" w:rsidP="003D7535">
            <w:pPr>
              <w:jc w:val="both"/>
              <w:rPr>
                <w:bCs/>
              </w:rPr>
            </w:pPr>
            <w:r w:rsidRPr="002C539E">
              <w:rPr>
                <w:bCs/>
              </w:rPr>
              <w:lastRenderedPageBreak/>
              <w:t xml:space="preserve">Kiekviena grupė </w:t>
            </w:r>
            <w:r>
              <w:rPr>
                <w:bCs/>
              </w:rPr>
              <w:t xml:space="preserve"> per metus </w:t>
            </w:r>
            <w:r w:rsidRPr="002C539E">
              <w:rPr>
                <w:bCs/>
              </w:rPr>
              <w:t>įgyvendina 3-4 sveikatos stiprinimo projektus.</w:t>
            </w:r>
          </w:p>
          <w:p w14:paraId="1117D5DE" w14:textId="77777777" w:rsidR="003D7535" w:rsidRDefault="003D7535" w:rsidP="003D7535">
            <w:pPr>
              <w:jc w:val="both"/>
              <w:rPr>
                <w:bCs/>
              </w:rPr>
            </w:pPr>
            <w:r>
              <w:rPr>
                <w:bCs/>
              </w:rPr>
              <w:t xml:space="preserve">Kas mėnesi vyresnio amžiaus vaikams organizuojamos   saugaus elgesio valandėlės. </w:t>
            </w:r>
          </w:p>
          <w:p w14:paraId="5A745B98" w14:textId="77777777" w:rsidR="003D7535" w:rsidRDefault="003D7535" w:rsidP="003D7535">
            <w:pPr>
              <w:jc w:val="both"/>
              <w:rPr>
                <w:bCs/>
              </w:rPr>
            </w:pPr>
            <w:r>
              <w:rPr>
                <w:bCs/>
              </w:rPr>
              <w:lastRenderedPageBreak/>
              <w:t xml:space="preserve">Kiekvienoje grupėje įrengtas </w:t>
            </w:r>
            <w:r w:rsidRPr="002C539E">
              <w:rPr>
                <w:bCs/>
              </w:rPr>
              <w:t>judėjimą</w:t>
            </w:r>
            <w:r>
              <w:rPr>
                <w:bCs/>
              </w:rPr>
              <w:t xml:space="preserve"> skatinantis kampelis.</w:t>
            </w:r>
          </w:p>
          <w:p w14:paraId="3CEACE08" w14:textId="77777777" w:rsidR="003D7535" w:rsidRPr="007763CD" w:rsidRDefault="003D7535" w:rsidP="003D7535">
            <w:pPr>
              <w:jc w:val="both"/>
              <w:rPr>
                <w:bCs/>
              </w:rPr>
            </w:pPr>
            <w:r>
              <w:rPr>
                <w:bCs/>
              </w:rPr>
              <w:t>Nuo balandžio mėn. iki lapkričio mėn. 50</w:t>
            </w:r>
            <w:r w:rsidRPr="007763CD">
              <w:rPr>
                <w:bCs/>
              </w:rPr>
              <w:t>%</w:t>
            </w:r>
            <w:r>
              <w:rPr>
                <w:bCs/>
              </w:rPr>
              <w:t xml:space="preserve"> kūno kultūros užsiėmimų vyks lauke, vasaros laiku 100</w:t>
            </w:r>
            <w:r w:rsidRPr="007763CD">
              <w:rPr>
                <w:bCs/>
              </w:rPr>
              <w:t>%</w:t>
            </w:r>
            <w:r>
              <w:rPr>
                <w:bCs/>
              </w:rPr>
              <w:t>.</w:t>
            </w:r>
          </w:p>
          <w:p w14:paraId="16EECD65" w14:textId="77777777" w:rsidR="003D7535" w:rsidRPr="007502FB" w:rsidRDefault="003D7535" w:rsidP="003D7535">
            <w:pPr>
              <w:jc w:val="both"/>
              <w:rPr>
                <w:bCs/>
                <w:color w:val="000000" w:themeColor="text1"/>
              </w:rPr>
            </w:pPr>
            <w:r w:rsidRPr="007502FB">
              <w:rPr>
                <w:bCs/>
                <w:color w:val="000000" w:themeColor="text1"/>
              </w:rPr>
              <w:t>2023 m. gegužės mėn. kiekviena grupė organizuoja tradicin</w:t>
            </w:r>
            <w:r>
              <w:rPr>
                <w:bCs/>
                <w:color w:val="000000" w:themeColor="text1"/>
              </w:rPr>
              <w:t>ę</w:t>
            </w:r>
            <w:r w:rsidRPr="007502FB">
              <w:rPr>
                <w:bCs/>
                <w:color w:val="000000" w:themeColor="text1"/>
              </w:rPr>
              <w:t xml:space="preserve"> sporto švent</w:t>
            </w:r>
            <w:r>
              <w:rPr>
                <w:bCs/>
                <w:color w:val="000000" w:themeColor="text1"/>
              </w:rPr>
              <w:t>ę</w:t>
            </w:r>
            <w:r w:rsidRPr="007502FB">
              <w:rPr>
                <w:bCs/>
                <w:color w:val="000000" w:themeColor="text1"/>
              </w:rPr>
              <w:t xml:space="preserve"> su tėvais „ Šeimos šventė“.</w:t>
            </w:r>
          </w:p>
          <w:p w14:paraId="624A4FEA" w14:textId="77777777" w:rsidR="003D7535" w:rsidRPr="007502FB" w:rsidRDefault="003D7535" w:rsidP="003D7535">
            <w:pPr>
              <w:jc w:val="both"/>
              <w:rPr>
                <w:bCs/>
                <w:color w:val="000000" w:themeColor="text1"/>
              </w:rPr>
            </w:pPr>
            <w:r w:rsidRPr="007502FB">
              <w:rPr>
                <w:bCs/>
                <w:color w:val="000000" w:themeColor="text1"/>
              </w:rPr>
              <w:t>2023 m. gruodžio mėn. organizuo</w:t>
            </w:r>
            <w:r>
              <w:rPr>
                <w:bCs/>
                <w:color w:val="000000" w:themeColor="text1"/>
              </w:rPr>
              <w:t>ja</w:t>
            </w:r>
            <w:r w:rsidRPr="007502FB">
              <w:rPr>
                <w:bCs/>
                <w:color w:val="000000" w:themeColor="text1"/>
              </w:rPr>
              <w:t xml:space="preserve"> sporto švent</w:t>
            </w:r>
            <w:r>
              <w:rPr>
                <w:bCs/>
                <w:color w:val="000000" w:themeColor="text1"/>
              </w:rPr>
              <w:t>ę</w:t>
            </w:r>
            <w:r w:rsidRPr="007502FB">
              <w:rPr>
                <w:bCs/>
                <w:color w:val="000000" w:themeColor="text1"/>
              </w:rPr>
              <w:t xml:space="preserve"> „Žiemos pramogos“</w:t>
            </w:r>
            <w:r>
              <w:rPr>
                <w:bCs/>
                <w:color w:val="000000" w:themeColor="text1"/>
              </w:rPr>
              <w:t>.</w:t>
            </w:r>
          </w:p>
          <w:p w14:paraId="57E8B500" w14:textId="77777777" w:rsidR="003D7535" w:rsidRPr="00A407C7" w:rsidRDefault="003D7535" w:rsidP="003D7535">
            <w:pPr>
              <w:jc w:val="both"/>
              <w:rPr>
                <w:bCs/>
                <w:color w:val="000000" w:themeColor="text1"/>
              </w:rPr>
            </w:pPr>
            <w:r w:rsidRPr="00A407C7">
              <w:rPr>
                <w:bCs/>
                <w:color w:val="000000" w:themeColor="text1"/>
              </w:rPr>
              <w:t>9 grup</w:t>
            </w:r>
            <w:r>
              <w:rPr>
                <w:bCs/>
                <w:color w:val="000000" w:themeColor="text1"/>
              </w:rPr>
              <w:t>ė</w:t>
            </w:r>
            <w:r w:rsidRPr="00A407C7">
              <w:rPr>
                <w:bCs/>
                <w:color w:val="000000" w:themeColor="text1"/>
              </w:rPr>
              <w:t>s dalyvau</w:t>
            </w:r>
            <w:r>
              <w:rPr>
                <w:bCs/>
                <w:color w:val="000000" w:themeColor="text1"/>
              </w:rPr>
              <w:t>ja</w:t>
            </w:r>
            <w:r w:rsidRPr="00A407C7">
              <w:rPr>
                <w:bCs/>
                <w:color w:val="000000" w:themeColor="text1"/>
              </w:rPr>
              <w:t xml:space="preserve"> projekte „Mažųjų žaidynės“.</w:t>
            </w:r>
          </w:p>
          <w:p w14:paraId="1574978C" w14:textId="77777777" w:rsidR="003D7535" w:rsidRDefault="003D7535" w:rsidP="003D7535">
            <w:pPr>
              <w:jc w:val="both"/>
              <w:rPr>
                <w:bCs/>
              </w:rPr>
            </w:pPr>
            <w:r>
              <w:rPr>
                <w:bCs/>
              </w:rPr>
              <w:t>30</w:t>
            </w:r>
            <w:r w:rsidRPr="007502FB">
              <w:rPr>
                <w:bCs/>
              </w:rPr>
              <w:t xml:space="preserve">% </w:t>
            </w:r>
            <w:r>
              <w:rPr>
                <w:bCs/>
              </w:rPr>
              <w:t xml:space="preserve"> sporto inventoriaus atnaujinta.</w:t>
            </w:r>
          </w:p>
          <w:p w14:paraId="34E68178" w14:textId="77777777" w:rsidR="003D7535" w:rsidRDefault="003D7535" w:rsidP="003D7535">
            <w:pPr>
              <w:jc w:val="both"/>
              <w:rPr>
                <w:bCs/>
              </w:rPr>
            </w:pPr>
            <w:r>
              <w:rPr>
                <w:bCs/>
              </w:rPr>
              <w:t xml:space="preserve">Lauko erdvės papildytos 2-3  judėjimą skatinančiomis priemonėmis. </w:t>
            </w:r>
          </w:p>
          <w:p w14:paraId="0A01A77F" w14:textId="77777777" w:rsidR="003D7535" w:rsidRPr="001D2223" w:rsidRDefault="003D7535" w:rsidP="003D7535">
            <w:pPr>
              <w:jc w:val="both"/>
              <w:rPr>
                <w:bCs/>
                <w:color w:val="000000" w:themeColor="text1"/>
              </w:rPr>
            </w:pPr>
            <w:r w:rsidRPr="001D2223">
              <w:rPr>
                <w:bCs/>
                <w:color w:val="000000" w:themeColor="text1"/>
              </w:rPr>
              <w:t>Bendradarbiauj</w:t>
            </w:r>
            <w:r>
              <w:rPr>
                <w:bCs/>
                <w:color w:val="000000" w:themeColor="text1"/>
              </w:rPr>
              <w:t>ama</w:t>
            </w:r>
            <w:r w:rsidRPr="001D2223">
              <w:rPr>
                <w:bCs/>
                <w:color w:val="000000" w:themeColor="text1"/>
              </w:rPr>
              <w:t xml:space="preserve"> su visuomenės sveikatos biuru organizuo</w:t>
            </w:r>
            <w:r>
              <w:rPr>
                <w:bCs/>
                <w:color w:val="000000" w:themeColor="text1"/>
              </w:rPr>
              <w:t xml:space="preserve">jant </w:t>
            </w:r>
            <w:r w:rsidRPr="001D2223">
              <w:rPr>
                <w:bCs/>
                <w:color w:val="000000" w:themeColor="text1"/>
              </w:rPr>
              <w:t xml:space="preserve"> vaikams         4 veikl</w:t>
            </w:r>
            <w:r>
              <w:rPr>
                <w:bCs/>
                <w:color w:val="000000" w:themeColor="text1"/>
              </w:rPr>
              <w:t>a</w:t>
            </w:r>
            <w:r w:rsidRPr="001D2223">
              <w:rPr>
                <w:bCs/>
                <w:color w:val="000000" w:themeColor="text1"/>
              </w:rPr>
              <w:t xml:space="preserve">s sveikatos stiprinimo </w:t>
            </w:r>
            <w:r>
              <w:rPr>
                <w:bCs/>
                <w:color w:val="000000" w:themeColor="text1"/>
              </w:rPr>
              <w:t>temomis</w:t>
            </w:r>
            <w:r w:rsidRPr="001D2223">
              <w:rPr>
                <w:bCs/>
                <w:color w:val="000000" w:themeColor="text1"/>
              </w:rPr>
              <w:t>.</w:t>
            </w:r>
          </w:p>
          <w:p w14:paraId="7C8370E0" w14:textId="77777777" w:rsidR="003D7535" w:rsidRPr="00C00402" w:rsidRDefault="003D7535" w:rsidP="003D7535">
            <w:pPr>
              <w:jc w:val="both"/>
              <w:rPr>
                <w:bCs/>
                <w:color w:val="000000" w:themeColor="text1"/>
                <w:szCs w:val="24"/>
              </w:rPr>
            </w:pPr>
            <w:r w:rsidRPr="00C00402">
              <w:rPr>
                <w:bCs/>
                <w:color w:val="000000" w:themeColor="text1"/>
                <w:szCs w:val="24"/>
              </w:rPr>
              <w:t>Mokytojos dalyvaus 3-4 mokymuose  sveikos gyvensenos įgūdžių  formavimo  temomis.</w:t>
            </w:r>
          </w:p>
          <w:p w14:paraId="13B9C416" w14:textId="598E34FD" w:rsidR="003D7535" w:rsidRDefault="003D7535" w:rsidP="003D7535">
            <w:pPr>
              <w:jc w:val="both"/>
            </w:pPr>
            <w:r>
              <w:t>Kiekvienoje grupėje  parengti sveikos gyvensenos švietėjiški lankstinukai, stendai.</w:t>
            </w:r>
          </w:p>
        </w:tc>
        <w:tc>
          <w:tcPr>
            <w:tcW w:w="2336" w:type="dxa"/>
          </w:tcPr>
          <w:p w14:paraId="4A0E37F9" w14:textId="77777777" w:rsidR="003D7535" w:rsidRDefault="003D7535" w:rsidP="003D7535">
            <w:pPr>
              <w:rPr>
                <w:szCs w:val="24"/>
                <w:lang w:eastAsia="lt-LT"/>
              </w:rPr>
            </w:pPr>
            <w:r>
              <w:rPr>
                <w:szCs w:val="24"/>
                <w:lang w:eastAsia="lt-LT"/>
              </w:rPr>
              <w:lastRenderedPageBreak/>
              <w:t>Visos darželio grupės įgyvendino projektus:</w:t>
            </w:r>
          </w:p>
          <w:p w14:paraId="1E8614E4" w14:textId="77777777" w:rsidR="003D7535" w:rsidRDefault="003D7535" w:rsidP="003D7535">
            <w:pPr>
              <w:rPr>
                <w:szCs w:val="24"/>
                <w:lang w:eastAsia="lt-LT"/>
              </w:rPr>
            </w:pPr>
            <w:r>
              <w:rPr>
                <w:szCs w:val="24"/>
                <w:lang w:eastAsia="lt-LT"/>
              </w:rPr>
              <w:t>„Sveikatos fiesta“, „Sulčių gaminimo ir gėrimo  dienos“,</w:t>
            </w:r>
          </w:p>
          <w:p w14:paraId="18DC229B" w14:textId="77777777" w:rsidR="003D7535" w:rsidRDefault="003D7535" w:rsidP="003D7535">
            <w:pPr>
              <w:rPr>
                <w:szCs w:val="24"/>
                <w:lang w:eastAsia="lt-LT"/>
              </w:rPr>
            </w:pPr>
            <w:r>
              <w:rPr>
                <w:szCs w:val="24"/>
                <w:lang w:eastAsia="lt-LT"/>
              </w:rPr>
              <w:t>„Mano žalioji palangė“, ‚Vaisių ir daržovių nauda“.</w:t>
            </w:r>
          </w:p>
          <w:p w14:paraId="50285B7D" w14:textId="77777777" w:rsidR="003D7535" w:rsidRDefault="003D7535" w:rsidP="003D7535">
            <w:pPr>
              <w:rPr>
                <w:szCs w:val="24"/>
                <w:lang w:eastAsia="lt-LT"/>
              </w:rPr>
            </w:pPr>
            <w:r>
              <w:rPr>
                <w:szCs w:val="24"/>
                <w:lang w:eastAsia="lt-LT"/>
              </w:rPr>
              <w:lastRenderedPageBreak/>
              <w:t>Kartu su policijos pareigūnais darželio grupių vaikams pravesta edukacija „Būk saugus“. Kiekviena grupė aprūpinta judėjimo skatinančiomis priemonėmis. Nuo balandžio iki lapkričio mėn. ritinė mankšta ir kūno kultūros užsiėmimai   vyko lauke. Gegužės  17  d. vyko Tarptautinės šeimos dienos minėjimas – sportuojantis koridorius.</w:t>
            </w:r>
          </w:p>
          <w:p w14:paraId="374AB9AE" w14:textId="77777777" w:rsidR="003D7535" w:rsidRDefault="003D7535" w:rsidP="003D7535">
            <w:pPr>
              <w:rPr>
                <w:szCs w:val="24"/>
                <w:lang w:eastAsia="lt-LT"/>
              </w:rPr>
            </w:pPr>
            <w:r>
              <w:rPr>
                <w:szCs w:val="24"/>
                <w:lang w:eastAsia="lt-LT"/>
              </w:rPr>
              <w:t xml:space="preserve">Įgyvendinti projektai: „Pasaulinė psichikos sveikatos diena‘,  „Lietuvos mažųjų žaidynės“, „Sportas-tvariai“, „Baltos </w:t>
            </w:r>
            <w:proofErr w:type="spellStart"/>
            <w:r>
              <w:rPr>
                <w:szCs w:val="24"/>
                <w:lang w:eastAsia="lt-LT"/>
              </w:rPr>
              <w:t>futboliuko</w:t>
            </w:r>
            <w:proofErr w:type="spellEnd"/>
            <w:r>
              <w:rPr>
                <w:szCs w:val="24"/>
                <w:lang w:eastAsia="lt-LT"/>
              </w:rPr>
              <w:t xml:space="preserve"> Kalėdos“, „Olimpinis piknikas prezidentūroje“, </w:t>
            </w:r>
          </w:p>
          <w:p w14:paraId="48C217EF" w14:textId="77777777" w:rsidR="003D7535" w:rsidRDefault="003D7535" w:rsidP="003D7535">
            <w:pPr>
              <w:rPr>
                <w:szCs w:val="24"/>
                <w:lang w:eastAsia="lt-LT"/>
              </w:rPr>
            </w:pPr>
            <w:r>
              <w:rPr>
                <w:szCs w:val="24"/>
                <w:lang w:eastAsia="lt-LT"/>
              </w:rPr>
              <w:t xml:space="preserve">„Nykštukų bėgimas“  ir </w:t>
            </w:r>
            <w:proofErr w:type="spellStart"/>
            <w:r>
              <w:rPr>
                <w:szCs w:val="24"/>
                <w:lang w:eastAsia="lt-LT"/>
              </w:rPr>
              <w:t>kit</w:t>
            </w:r>
            <w:proofErr w:type="spellEnd"/>
            <w:r>
              <w:rPr>
                <w:szCs w:val="24"/>
                <w:lang w:eastAsia="lt-LT"/>
              </w:rPr>
              <w:t>.</w:t>
            </w:r>
          </w:p>
          <w:p w14:paraId="58A4350A" w14:textId="546FB0A6" w:rsidR="003D7535" w:rsidRDefault="003D7535" w:rsidP="003D7535">
            <w:pPr>
              <w:jc w:val="both"/>
            </w:pPr>
            <w:r w:rsidRPr="001D2223">
              <w:rPr>
                <w:bCs/>
                <w:color w:val="000000" w:themeColor="text1"/>
              </w:rPr>
              <w:t>Bendradarbiauj</w:t>
            </w:r>
            <w:r>
              <w:rPr>
                <w:bCs/>
                <w:color w:val="000000" w:themeColor="text1"/>
              </w:rPr>
              <w:t>ama</w:t>
            </w:r>
            <w:r w:rsidRPr="001D2223">
              <w:rPr>
                <w:bCs/>
                <w:color w:val="000000" w:themeColor="text1"/>
              </w:rPr>
              <w:t xml:space="preserve"> su visuomenės sveikatos biuru</w:t>
            </w:r>
            <w:r>
              <w:rPr>
                <w:bCs/>
                <w:color w:val="000000" w:themeColor="text1"/>
              </w:rPr>
              <w:t xml:space="preserve"> kiekvienoje darželio grupėje organizuotos veiklos: „Sveika mityba“, „Valgymo kultūra“, „Vandens reikšm</w:t>
            </w:r>
            <w:r w:rsidR="008B268F">
              <w:rPr>
                <w:bCs/>
                <w:color w:val="000000" w:themeColor="text1"/>
              </w:rPr>
              <w:t>ė</w:t>
            </w:r>
            <w:r>
              <w:rPr>
                <w:bCs/>
                <w:color w:val="000000" w:themeColor="text1"/>
              </w:rPr>
              <w:t>“, „Dėmesio, atminties ir mąstymo treniruotė“, „Konfliktų sprendimas“, „Graži šypsena“  ir kitos.</w:t>
            </w:r>
          </w:p>
        </w:tc>
      </w:tr>
      <w:tr w:rsidR="003D7535" w14:paraId="21FFBC1A" w14:textId="77777777" w:rsidTr="002F17EB">
        <w:tc>
          <w:tcPr>
            <w:tcW w:w="2336" w:type="dxa"/>
          </w:tcPr>
          <w:p w14:paraId="730F3DCB" w14:textId="23D3C380" w:rsidR="003D7535" w:rsidRDefault="003D7535" w:rsidP="003D7535">
            <w:pPr>
              <w:jc w:val="both"/>
            </w:pPr>
            <w:r>
              <w:rPr>
                <w:szCs w:val="24"/>
                <w:lang w:eastAsia="lt-LT"/>
              </w:rPr>
              <w:lastRenderedPageBreak/>
              <w:t>1.5.  Užtikrinti įstaigos turto ir  finansų veiksmingą, tikslingą ir taupų naudojimą.</w:t>
            </w:r>
          </w:p>
        </w:tc>
        <w:tc>
          <w:tcPr>
            <w:tcW w:w="2336" w:type="dxa"/>
          </w:tcPr>
          <w:p w14:paraId="7586D8D7" w14:textId="77777777" w:rsidR="003D7535" w:rsidRDefault="003D7535" w:rsidP="003D7535">
            <w:pPr>
              <w:rPr>
                <w:szCs w:val="24"/>
                <w:lang w:eastAsia="lt-LT"/>
              </w:rPr>
            </w:pPr>
            <w:r>
              <w:rPr>
                <w:szCs w:val="24"/>
                <w:lang w:eastAsia="lt-LT"/>
              </w:rPr>
              <w:t>Įstaigos biudžetas  naudojamas efektyviai, ekonomiškai, rezultatyviai, skaidriai.</w:t>
            </w:r>
          </w:p>
          <w:p w14:paraId="5139A957" w14:textId="77777777" w:rsidR="003D7535" w:rsidRDefault="003D7535" w:rsidP="003D7535">
            <w:pPr>
              <w:rPr>
                <w:szCs w:val="24"/>
                <w:lang w:eastAsia="lt-LT"/>
              </w:rPr>
            </w:pPr>
            <w:r>
              <w:rPr>
                <w:szCs w:val="24"/>
                <w:lang w:eastAsia="lt-LT"/>
              </w:rPr>
              <w:lastRenderedPageBreak/>
              <w:t>Pagal paskirtį naudojamas turtas ir apskaitomas  nustatyta tvarka. Patobulinti finansinio raštingumo gebėjimai. Vadovas pajėgus priimti tinkamus finansinius sprendimus.</w:t>
            </w:r>
          </w:p>
          <w:p w14:paraId="2C22448D" w14:textId="77777777" w:rsidR="003D7535" w:rsidRDefault="003D7535" w:rsidP="003D7535">
            <w:pPr>
              <w:rPr>
                <w:szCs w:val="24"/>
                <w:lang w:eastAsia="lt-LT"/>
              </w:rPr>
            </w:pPr>
          </w:p>
          <w:p w14:paraId="2AC29134" w14:textId="77777777" w:rsidR="003D7535" w:rsidRDefault="003D7535" w:rsidP="003D7535">
            <w:pPr>
              <w:jc w:val="both"/>
            </w:pPr>
          </w:p>
        </w:tc>
        <w:tc>
          <w:tcPr>
            <w:tcW w:w="2336" w:type="dxa"/>
            <w:vAlign w:val="center"/>
          </w:tcPr>
          <w:p w14:paraId="6B19A69A" w14:textId="77777777" w:rsidR="003D7535" w:rsidRDefault="003D7535" w:rsidP="003D7535">
            <w:pPr>
              <w:jc w:val="both"/>
              <w:rPr>
                <w:bCs/>
              </w:rPr>
            </w:pPr>
            <w:r>
              <w:rPr>
                <w:bCs/>
              </w:rPr>
              <w:lastRenderedPageBreak/>
              <w:t>Personalo darbo  apmokėjimas grindžiamas atnaujinta darbo apmokėjimo tvarka.</w:t>
            </w:r>
          </w:p>
          <w:p w14:paraId="521953C3" w14:textId="77777777" w:rsidR="003D7535" w:rsidRDefault="003D7535" w:rsidP="003D7535">
            <w:pPr>
              <w:jc w:val="both"/>
              <w:rPr>
                <w:bCs/>
              </w:rPr>
            </w:pPr>
            <w:r>
              <w:rPr>
                <w:bCs/>
              </w:rPr>
              <w:lastRenderedPageBreak/>
              <w:t>Tikslingai panaudotos lėšos  kvalifikacijos tobulinimui.</w:t>
            </w:r>
          </w:p>
          <w:p w14:paraId="30AF3662" w14:textId="77777777" w:rsidR="003D7535" w:rsidRDefault="003D7535" w:rsidP="003D7535">
            <w:pPr>
              <w:jc w:val="both"/>
              <w:rPr>
                <w:bCs/>
              </w:rPr>
            </w:pPr>
            <w:r>
              <w:rPr>
                <w:bCs/>
              </w:rPr>
              <w:t>Kartu su savivalda vykdoma turto ir lėšų kontrolė ( skelbiama kas ketvirtį).</w:t>
            </w:r>
          </w:p>
          <w:p w14:paraId="4CC61F93" w14:textId="77777777" w:rsidR="003D7535" w:rsidRDefault="003D7535" w:rsidP="003D7535">
            <w:pPr>
              <w:jc w:val="both"/>
              <w:rPr>
                <w:bCs/>
              </w:rPr>
            </w:pPr>
            <w:r>
              <w:rPr>
                <w:bCs/>
              </w:rPr>
              <w:t>Pirkimų viešinimas.</w:t>
            </w:r>
          </w:p>
          <w:p w14:paraId="67B6194D" w14:textId="77777777" w:rsidR="003D7535" w:rsidRDefault="003D7535" w:rsidP="003D7535">
            <w:pPr>
              <w:jc w:val="both"/>
              <w:rPr>
                <w:bCs/>
              </w:rPr>
            </w:pPr>
            <w:r>
              <w:rPr>
                <w:bCs/>
              </w:rPr>
              <w:t>Iki 2023-07-01 atnaujintos Finansų kontrolės taisyklės.</w:t>
            </w:r>
          </w:p>
          <w:p w14:paraId="4FF58314" w14:textId="77777777" w:rsidR="003D7535" w:rsidRDefault="003D7535" w:rsidP="003D7535">
            <w:pPr>
              <w:jc w:val="both"/>
              <w:rPr>
                <w:bCs/>
              </w:rPr>
            </w:pPr>
            <w:r>
              <w:rPr>
                <w:bCs/>
              </w:rPr>
              <w:t>Direktorė ir pirkimų organizatorius išklausę viešųjų pirkimų finansinius mokymus.</w:t>
            </w:r>
          </w:p>
          <w:p w14:paraId="0549467F" w14:textId="18B26385" w:rsidR="003D7535" w:rsidRDefault="003D7535" w:rsidP="003D7535">
            <w:pPr>
              <w:jc w:val="both"/>
            </w:pPr>
            <w:r>
              <w:rPr>
                <w:bCs/>
              </w:rPr>
              <w:t>2023 m. gruodžio mėn. atlikta vidaus kontrolės ir vertinimo analizė. Nenumatomas lėšų trūkumas biudžetinių metų pabaigoje.</w:t>
            </w:r>
          </w:p>
        </w:tc>
        <w:tc>
          <w:tcPr>
            <w:tcW w:w="2336" w:type="dxa"/>
            <w:vAlign w:val="center"/>
          </w:tcPr>
          <w:p w14:paraId="4E9BBF6C" w14:textId="77777777" w:rsidR="003D7535" w:rsidRDefault="003D7535" w:rsidP="003D7535">
            <w:pPr>
              <w:rPr>
                <w:szCs w:val="24"/>
                <w:lang w:eastAsia="lt-LT"/>
              </w:rPr>
            </w:pPr>
            <w:r>
              <w:rPr>
                <w:szCs w:val="24"/>
                <w:lang w:eastAsia="lt-LT"/>
              </w:rPr>
              <w:lastRenderedPageBreak/>
              <w:t>2023 m sausio ir rugsėjo mėn. atnaujinta apmokėjimo tvarka.</w:t>
            </w:r>
          </w:p>
          <w:p w14:paraId="480B7DFB" w14:textId="77777777" w:rsidR="003D7535" w:rsidRDefault="003D7535" w:rsidP="003D7535">
            <w:pPr>
              <w:rPr>
                <w:szCs w:val="24"/>
                <w:lang w:eastAsia="lt-LT"/>
              </w:rPr>
            </w:pPr>
            <w:r>
              <w:rPr>
                <w:szCs w:val="24"/>
                <w:lang w:eastAsia="lt-LT"/>
              </w:rPr>
              <w:t xml:space="preserve">2023 m. vasario mėn. atnaujintas pirkimų </w:t>
            </w:r>
            <w:r>
              <w:rPr>
                <w:szCs w:val="24"/>
                <w:lang w:eastAsia="lt-LT"/>
              </w:rPr>
              <w:lastRenderedPageBreak/>
              <w:t>organizavimo ir vidaus kontrolės aprašas. Sudarytos 2023 m sąmatų projektai: Tėvų mokesčio surinkimo sąmata, biudžetinių įstaigų pajamų iš turto nuomos sąmata.</w:t>
            </w:r>
          </w:p>
          <w:p w14:paraId="7BECE7A9" w14:textId="56291BD1" w:rsidR="003D7535" w:rsidRDefault="003D7535" w:rsidP="003D7535">
            <w:pPr>
              <w:rPr>
                <w:szCs w:val="24"/>
                <w:lang w:eastAsia="lt-LT"/>
              </w:rPr>
            </w:pPr>
            <w:proofErr w:type="spellStart"/>
            <w:r>
              <w:rPr>
                <w:szCs w:val="24"/>
                <w:lang w:eastAsia="lt-LT"/>
              </w:rPr>
              <w:t>Onedrive</w:t>
            </w:r>
            <w:proofErr w:type="spellEnd"/>
            <w:r>
              <w:rPr>
                <w:szCs w:val="24"/>
                <w:lang w:eastAsia="lt-LT"/>
              </w:rPr>
              <w:t xml:space="preserve"> paskyroje 2023-06-30 pateiktas biudžeto išlaidų sąmatų  vykdymo ataskaitų projektas. Įstaigos svetainėje patalpintos sąmatų vykdymo ataskaitos.</w:t>
            </w:r>
          </w:p>
          <w:p w14:paraId="4A804AA9" w14:textId="77777777" w:rsidR="003D7535" w:rsidRDefault="003D7535" w:rsidP="003D7535">
            <w:pPr>
              <w:rPr>
                <w:szCs w:val="24"/>
                <w:lang w:eastAsia="lt-LT"/>
              </w:rPr>
            </w:pPr>
            <w:r>
              <w:rPr>
                <w:szCs w:val="24"/>
                <w:lang w:eastAsia="lt-LT"/>
              </w:rPr>
              <w:t>Grudžio mėn. parengtas viešųjų pirkimų planas CVP IS sistemoje.</w:t>
            </w:r>
          </w:p>
          <w:p w14:paraId="36BD106F" w14:textId="77777777" w:rsidR="003D7535" w:rsidRDefault="003D7535" w:rsidP="003D7535">
            <w:pPr>
              <w:rPr>
                <w:szCs w:val="24"/>
                <w:lang w:eastAsia="lt-LT"/>
              </w:rPr>
            </w:pPr>
            <w:r>
              <w:rPr>
                <w:szCs w:val="24"/>
                <w:lang w:eastAsia="lt-LT"/>
              </w:rPr>
              <w:t xml:space="preserve">Vertinimo analizė atlikta 2023 m. gruodžio 19 d. </w:t>
            </w:r>
          </w:p>
          <w:p w14:paraId="0E2C4067" w14:textId="77777777" w:rsidR="003D7535" w:rsidRDefault="003D7535" w:rsidP="003D7535">
            <w:pPr>
              <w:rPr>
                <w:szCs w:val="24"/>
                <w:lang w:eastAsia="lt-LT"/>
              </w:rPr>
            </w:pPr>
            <w:r>
              <w:rPr>
                <w:szCs w:val="24"/>
                <w:lang w:eastAsia="lt-LT"/>
              </w:rPr>
              <w:t xml:space="preserve">2023 m įstaiga baigė be lėšų trūkumo. </w:t>
            </w:r>
          </w:p>
          <w:p w14:paraId="2751EF20" w14:textId="77777777" w:rsidR="003D7535" w:rsidRDefault="00441C03" w:rsidP="003D7535">
            <w:pPr>
              <w:jc w:val="both"/>
            </w:pPr>
            <w:r>
              <w:t>Išklausyti mokymai :</w:t>
            </w:r>
          </w:p>
          <w:p w14:paraId="67221801" w14:textId="6BB47437" w:rsidR="00441C03" w:rsidRDefault="00441C03" w:rsidP="003D7535">
            <w:pPr>
              <w:jc w:val="both"/>
            </w:pPr>
            <w:r>
              <w:t>Pirkimo iniciatoriams, Žalieji pirkimai, VP vidiniai dokumentai, pirkimo plano ir kitų dokumentų rengimas, formos.</w:t>
            </w:r>
          </w:p>
        </w:tc>
      </w:tr>
    </w:tbl>
    <w:p w14:paraId="330EAD53" w14:textId="77777777" w:rsidR="003D7535" w:rsidRDefault="003D7535" w:rsidP="003D7535">
      <w:pPr>
        <w:jc w:val="center"/>
      </w:pPr>
    </w:p>
    <w:p w14:paraId="4E5F6854" w14:textId="77777777" w:rsidR="003D7535" w:rsidRDefault="003D7535" w:rsidP="003D7535">
      <w:pPr>
        <w:jc w:val="center"/>
      </w:pPr>
    </w:p>
    <w:p w14:paraId="20C75856" w14:textId="77777777" w:rsidR="003D7535" w:rsidRDefault="003D7535" w:rsidP="003D7535">
      <w:pPr>
        <w:tabs>
          <w:tab w:val="left" w:pos="284"/>
        </w:tabs>
        <w:rPr>
          <w:b/>
          <w:szCs w:val="24"/>
          <w:lang w:eastAsia="lt-LT"/>
        </w:rPr>
      </w:pPr>
      <w:r>
        <w:rPr>
          <w:b/>
          <w:szCs w:val="24"/>
          <w:lang w:eastAsia="lt-LT"/>
        </w:rPr>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D7535" w14:paraId="4EEA9750" w14:textId="77777777" w:rsidTr="00113FE8">
        <w:tc>
          <w:tcPr>
            <w:tcW w:w="4423" w:type="dxa"/>
            <w:tcBorders>
              <w:top w:val="single" w:sz="4" w:space="0" w:color="auto"/>
              <w:left w:val="single" w:sz="4" w:space="0" w:color="auto"/>
              <w:bottom w:val="single" w:sz="4" w:space="0" w:color="auto"/>
              <w:right w:val="single" w:sz="4" w:space="0" w:color="auto"/>
            </w:tcBorders>
            <w:vAlign w:val="center"/>
            <w:hideMark/>
          </w:tcPr>
          <w:p w14:paraId="1A94AE44" w14:textId="77777777" w:rsidR="003D7535" w:rsidRDefault="003D7535" w:rsidP="00113FE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4EE2412" w14:textId="77777777" w:rsidR="003D7535" w:rsidRDefault="003D7535" w:rsidP="00113FE8">
            <w:pPr>
              <w:jc w:val="center"/>
              <w:rPr>
                <w:szCs w:val="24"/>
                <w:lang w:eastAsia="lt-LT"/>
              </w:rPr>
            </w:pPr>
            <w:r>
              <w:rPr>
                <w:szCs w:val="24"/>
                <w:lang w:eastAsia="lt-LT"/>
              </w:rPr>
              <w:t xml:space="preserve">Priežastys, rizikos </w:t>
            </w:r>
          </w:p>
        </w:tc>
      </w:tr>
      <w:tr w:rsidR="003D7535" w14:paraId="5AEF3CF5" w14:textId="77777777" w:rsidTr="00113FE8">
        <w:tc>
          <w:tcPr>
            <w:tcW w:w="4423" w:type="dxa"/>
            <w:tcBorders>
              <w:top w:val="single" w:sz="4" w:space="0" w:color="auto"/>
              <w:left w:val="single" w:sz="4" w:space="0" w:color="auto"/>
              <w:bottom w:val="single" w:sz="4" w:space="0" w:color="auto"/>
              <w:right w:val="single" w:sz="4" w:space="0" w:color="auto"/>
            </w:tcBorders>
            <w:hideMark/>
          </w:tcPr>
          <w:p w14:paraId="18BBAA90" w14:textId="77777777" w:rsidR="003D7535" w:rsidRDefault="003D7535" w:rsidP="00113FE8">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728B0943" w14:textId="77777777" w:rsidR="003D7535" w:rsidRDefault="003D7535" w:rsidP="00113FE8">
            <w:pPr>
              <w:jc w:val="center"/>
              <w:rPr>
                <w:szCs w:val="24"/>
                <w:lang w:eastAsia="lt-LT"/>
              </w:rPr>
            </w:pPr>
          </w:p>
        </w:tc>
      </w:tr>
      <w:tr w:rsidR="003D7535" w14:paraId="62E818EB" w14:textId="77777777" w:rsidTr="00113FE8">
        <w:tc>
          <w:tcPr>
            <w:tcW w:w="4423" w:type="dxa"/>
            <w:tcBorders>
              <w:top w:val="single" w:sz="4" w:space="0" w:color="auto"/>
              <w:left w:val="single" w:sz="4" w:space="0" w:color="auto"/>
              <w:bottom w:val="single" w:sz="4" w:space="0" w:color="auto"/>
              <w:right w:val="single" w:sz="4" w:space="0" w:color="auto"/>
            </w:tcBorders>
            <w:hideMark/>
          </w:tcPr>
          <w:p w14:paraId="27027951" w14:textId="77777777" w:rsidR="003D7535" w:rsidRDefault="003D7535" w:rsidP="00113FE8">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24F4EB00" w14:textId="77777777" w:rsidR="003D7535" w:rsidRDefault="003D7535" w:rsidP="00113FE8">
            <w:pPr>
              <w:jc w:val="center"/>
              <w:rPr>
                <w:szCs w:val="24"/>
                <w:lang w:eastAsia="lt-LT"/>
              </w:rPr>
            </w:pPr>
          </w:p>
        </w:tc>
      </w:tr>
      <w:tr w:rsidR="003D7535" w14:paraId="2155D97F" w14:textId="77777777" w:rsidTr="00113FE8">
        <w:tc>
          <w:tcPr>
            <w:tcW w:w="4423" w:type="dxa"/>
            <w:tcBorders>
              <w:top w:val="single" w:sz="4" w:space="0" w:color="auto"/>
              <w:left w:val="single" w:sz="4" w:space="0" w:color="auto"/>
              <w:bottom w:val="single" w:sz="4" w:space="0" w:color="auto"/>
              <w:right w:val="single" w:sz="4" w:space="0" w:color="auto"/>
            </w:tcBorders>
            <w:hideMark/>
          </w:tcPr>
          <w:p w14:paraId="7D10D8DE" w14:textId="77777777" w:rsidR="003D7535" w:rsidRDefault="003D7535" w:rsidP="00113FE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0A5CB343" w14:textId="77777777" w:rsidR="003D7535" w:rsidRDefault="003D7535" w:rsidP="00113FE8">
            <w:pPr>
              <w:jc w:val="center"/>
              <w:rPr>
                <w:szCs w:val="24"/>
                <w:lang w:eastAsia="lt-LT"/>
              </w:rPr>
            </w:pPr>
          </w:p>
        </w:tc>
      </w:tr>
      <w:tr w:rsidR="003D7535" w14:paraId="1126D3B9" w14:textId="77777777" w:rsidTr="00113FE8">
        <w:tc>
          <w:tcPr>
            <w:tcW w:w="4423" w:type="dxa"/>
            <w:tcBorders>
              <w:top w:val="single" w:sz="4" w:space="0" w:color="auto"/>
              <w:left w:val="single" w:sz="4" w:space="0" w:color="auto"/>
              <w:bottom w:val="single" w:sz="4" w:space="0" w:color="auto"/>
              <w:right w:val="single" w:sz="4" w:space="0" w:color="auto"/>
            </w:tcBorders>
            <w:hideMark/>
          </w:tcPr>
          <w:p w14:paraId="7585B3E7" w14:textId="77777777" w:rsidR="003D7535" w:rsidRDefault="003D7535" w:rsidP="00113FE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25538BCC" w14:textId="77777777" w:rsidR="003D7535" w:rsidRDefault="003D7535" w:rsidP="00113FE8">
            <w:pPr>
              <w:jc w:val="center"/>
              <w:rPr>
                <w:szCs w:val="24"/>
                <w:lang w:eastAsia="lt-LT"/>
              </w:rPr>
            </w:pPr>
          </w:p>
        </w:tc>
      </w:tr>
      <w:tr w:rsidR="003D7535" w14:paraId="1F5D8B7E" w14:textId="77777777" w:rsidTr="00113FE8">
        <w:tc>
          <w:tcPr>
            <w:tcW w:w="4423" w:type="dxa"/>
            <w:tcBorders>
              <w:top w:val="single" w:sz="4" w:space="0" w:color="auto"/>
              <w:left w:val="single" w:sz="4" w:space="0" w:color="auto"/>
              <w:bottom w:val="single" w:sz="4" w:space="0" w:color="auto"/>
              <w:right w:val="single" w:sz="4" w:space="0" w:color="auto"/>
            </w:tcBorders>
            <w:hideMark/>
          </w:tcPr>
          <w:p w14:paraId="1995260B" w14:textId="77777777" w:rsidR="003D7535" w:rsidRDefault="003D7535" w:rsidP="00113FE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9E13291" w14:textId="77777777" w:rsidR="003D7535" w:rsidRDefault="003D7535" w:rsidP="00113FE8">
            <w:pPr>
              <w:jc w:val="center"/>
              <w:rPr>
                <w:szCs w:val="24"/>
                <w:lang w:eastAsia="lt-LT"/>
              </w:rPr>
            </w:pPr>
          </w:p>
        </w:tc>
      </w:tr>
    </w:tbl>
    <w:p w14:paraId="62BD17B2" w14:textId="77777777" w:rsidR="003D7535" w:rsidRDefault="003D7535" w:rsidP="003D7535"/>
    <w:p w14:paraId="0B42E6FA" w14:textId="77777777" w:rsidR="003D7535" w:rsidRDefault="003D7535" w:rsidP="003D7535">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20A3BA19" w14:textId="77777777" w:rsidR="003D7535" w:rsidRDefault="003D7535" w:rsidP="003D7535">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D7535" w14:paraId="2726B9F4" w14:textId="77777777" w:rsidTr="00113FE8">
        <w:tc>
          <w:tcPr>
            <w:tcW w:w="5274" w:type="dxa"/>
            <w:tcBorders>
              <w:top w:val="single" w:sz="4" w:space="0" w:color="auto"/>
              <w:left w:val="single" w:sz="4" w:space="0" w:color="auto"/>
              <w:bottom w:val="single" w:sz="4" w:space="0" w:color="auto"/>
              <w:right w:val="single" w:sz="4" w:space="0" w:color="auto"/>
            </w:tcBorders>
            <w:vAlign w:val="center"/>
            <w:hideMark/>
          </w:tcPr>
          <w:p w14:paraId="44270A2D" w14:textId="77777777" w:rsidR="003D7535" w:rsidRDefault="003D7535" w:rsidP="00113FE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BE49EC" w14:textId="77777777" w:rsidR="003D7535" w:rsidRDefault="003D7535" w:rsidP="00113FE8">
            <w:pPr>
              <w:rPr>
                <w:sz w:val="22"/>
                <w:szCs w:val="22"/>
                <w:lang w:eastAsia="lt-LT"/>
              </w:rPr>
            </w:pPr>
            <w:r>
              <w:rPr>
                <w:sz w:val="22"/>
                <w:szCs w:val="22"/>
                <w:lang w:eastAsia="lt-LT"/>
              </w:rPr>
              <w:t>Poveikis švietimo įstaigos veiklai</w:t>
            </w:r>
          </w:p>
        </w:tc>
      </w:tr>
      <w:tr w:rsidR="003D7535" w14:paraId="3AFBCB60" w14:textId="77777777" w:rsidTr="00113FE8">
        <w:tc>
          <w:tcPr>
            <w:tcW w:w="5274" w:type="dxa"/>
            <w:tcBorders>
              <w:top w:val="single" w:sz="4" w:space="0" w:color="auto"/>
              <w:left w:val="single" w:sz="4" w:space="0" w:color="auto"/>
              <w:bottom w:val="single" w:sz="4" w:space="0" w:color="auto"/>
              <w:right w:val="single" w:sz="4" w:space="0" w:color="auto"/>
            </w:tcBorders>
            <w:hideMark/>
          </w:tcPr>
          <w:p w14:paraId="13B8899B" w14:textId="276E16A4" w:rsidR="003D7535" w:rsidRDefault="003D7535" w:rsidP="00113FE8">
            <w:pPr>
              <w:rPr>
                <w:sz w:val="22"/>
                <w:szCs w:val="22"/>
                <w:lang w:eastAsia="lt-LT"/>
              </w:rPr>
            </w:pPr>
            <w:r>
              <w:rPr>
                <w:sz w:val="22"/>
                <w:szCs w:val="22"/>
                <w:lang w:eastAsia="lt-LT"/>
              </w:rPr>
              <w:t>3.1.</w:t>
            </w:r>
            <w:r w:rsidR="00111926">
              <w:rPr>
                <w:sz w:val="22"/>
                <w:szCs w:val="22"/>
                <w:lang w:eastAsia="lt-LT"/>
              </w:rPr>
              <w:t xml:space="preserve">  </w:t>
            </w:r>
            <w:r w:rsidR="00B20543">
              <w:rPr>
                <w:sz w:val="22"/>
                <w:szCs w:val="22"/>
                <w:lang w:eastAsia="lt-LT"/>
              </w:rPr>
              <w:t xml:space="preserve">Atliktas </w:t>
            </w:r>
            <w:r w:rsidR="00111926">
              <w:rPr>
                <w:sz w:val="22"/>
                <w:szCs w:val="22"/>
                <w:lang w:eastAsia="lt-LT"/>
              </w:rPr>
              <w:t>4  grupių patalpų remontas.</w:t>
            </w:r>
          </w:p>
        </w:tc>
        <w:tc>
          <w:tcPr>
            <w:tcW w:w="4111" w:type="dxa"/>
            <w:tcBorders>
              <w:top w:val="single" w:sz="4" w:space="0" w:color="auto"/>
              <w:left w:val="single" w:sz="4" w:space="0" w:color="auto"/>
              <w:bottom w:val="single" w:sz="4" w:space="0" w:color="auto"/>
              <w:right w:val="single" w:sz="4" w:space="0" w:color="auto"/>
            </w:tcBorders>
          </w:tcPr>
          <w:p w14:paraId="2983A91F" w14:textId="344FF6D9" w:rsidR="003D7535" w:rsidRDefault="0005189C" w:rsidP="00113FE8">
            <w:pPr>
              <w:rPr>
                <w:sz w:val="22"/>
                <w:szCs w:val="22"/>
                <w:lang w:eastAsia="lt-LT"/>
              </w:rPr>
            </w:pPr>
            <w:r>
              <w:rPr>
                <w:sz w:val="22"/>
                <w:szCs w:val="22"/>
                <w:lang w:eastAsia="lt-LT"/>
              </w:rPr>
              <w:t>Saugi ir estetiška aplinka</w:t>
            </w:r>
            <w:r w:rsidR="00B20543">
              <w:rPr>
                <w:sz w:val="22"/>
                <w:szCs w:val="22"/>
                <w:lang w:eastAsia="lt-LT"/>
              </w:rPr>
              <w:t xml:space="preserve">, pagerintos darbo sąlygos. </w:t>
            </w:r>
          </w:p>
        </w:tc>
      </w:tr>
      <w:tr w:rsidR="003D7535" w14:paraId="405B9D32" w14:textId="77777777" w:rsidTr="00113FE8">
        <w:tc>
          <w:tcPr>
            <w:tcW w:w="5274" w:type="dxa"/>
            <w:tcBorders>
              <w:top w:val="single" w:sz="4" w:space="0" w:color="auto"/>
              <w:left w:val="single" w:sz="4" w:space="0" w:color="auto"/>
              <w:bottom w:val="single" w:sz="4" w:space="0" w:color="auto"/>
              <w:right w:val="single" w:sz="4" w:space="0" w:color="auto"/>
            </w:tcBorders>
            <w:hideMark/>
          </w:tcPr>
          <w:p w14:paraId="68B5F5CB" w14:textId="77777777" w:rsidR="003D7535" w:rsidRDefault="003D7535" w:rsidP="00113FE8">
            <w:pPr>
              <w:rPr>
                <w:sz w:val="22"/>
                <w:szCs w:val="22"/>
                <w:lang w:eastAsia="lt-LT"/>
              </w:rPr>
            </w:pPr>
            <w:r>
              <w:rPr>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27A3575F" w14:textId="77777777" w:rsidR="003D7535" w:rsidRDefault="003D7535" w:rsidP="00113FE8">
            <w:pPr>
              <w:rPr>
                <w:sz w:val="22"/>
                <w:szCs w:val="22"/>
                <w:lang w:eastAsia="lt-LT"/>
              </w:rPr>
            </w:pPr>
          </w:p>
        </w:tc>
      </w:tr>
      <w:tr w:rsidR="003D7535" w14:paraId="2883BBD1" w14:textId="77777777" w:rsidTr="00113FE8">
        <w:tc>
          <w:tcPr>
            <w:tcW w:w="5274" w:type="dxa"/>
            <w:tcBorders>
              <w:top w:val="single" w:sz="4" w:space="0" w:color="auto"/>
              <w:left w:val="single" w:sz="4" w:space="0" w:color="auto"/>
              <w:bottom w:val="single" w:sz="4" w:space="0" w:color="auto"/>
              <w:right w:val="single" w:sz="4" w:space="0" w:color="auto"/>
            </w:tcBorders>
            <w:hideMark/>
          </w:tcPr>
          <w:p w14:paraId="15AA5E29" w14:textId="77777777" w:rsidR="003D7535" w:rsidRDefault="003D7535" w:rsidP="00113FE8">
            <w:pPr>
              <w:rPr>
                <w:sz w:val="22"/>
                <w:szCs w:val="22"/>
                <w:lang w:eastAsia="lt-LT"/>
              </w:rPr>
            </w:pPr>
            <w:r>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43EAF9F3" w14:textId="77777777" w:rsidR="003D7535" w:rsidRDefault="003D7535" w:rsidP="00113FE8">
            <w:pPr>
              <w:rPr>
                <w:sz w:val="22"/>
                <w:szCs w:val="22"/>
                <w:lang w:eastAsia="lt-LT"/>
              </w:rPr>
            </w:pPr>
          </w:p>
        </w:tc>
      </w:tr>
      <w:tr w:rsidR="003D7535" w14:paraId="7BD4907B" w14:textId="77777777" w:rsidTr="00113FE8">
        <w:tc>
          <w:tcPr>
            <w:tcW w:w="5274" w:type="dxa"/>
            <w:tcBorders>
              <w:top w:val="single" w:sz="4" w:space="0" w:color="auto"/>
              <w:left w:val="single" w:sz="4" w:space="0" w:color="auto"/>
              <w:bottom w:val="single" w:sz="4" w:space="0" w:color="auto"/>
              <w:right w:val="single" w:sz="4" w:space="0" w:color="auto"/>
            </w:tcBorders>
            <w:hideMark/>
          </w:tcPr>
          <w:p w14:paraId="60C900EA" w14:textId="77777777" w:rsidR="003D7535" w:rsidRDefault="003D7535" w:rsidP="00113FE8">
            <w:pPr>
              <w:rPr>
                <w:sz w:val="22"/>
                <w:szCs w:val="22"/>
                <w:lang w:eastAsia="lt-LT"/>
              </w:rPr>
            </w:pPr>
            <w:r>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1A34EF7F" w14:textId="77777777" w:rsidR="003D7535" w:rsidRDefault="003D7535" w:rsidP="00113FE8">
            <w:pPr>
              <w:rPr>
                <w:sz w:val="22"/>
                <w:szCs w:val="22"/>
                <w:lang w:eastAsia="lt-LT"/>
              </w:rPr>
            </w:pPr>
          </w:p>
        </w:tc>
      </w:tr>
      <w:tr w:rsidR="003D7535" w14:paraId="0A9C619C" w14:textId="77777777" w:rsidTr="00113FE8">
        <w:tc>
          <w:tcPr>
            <w:tcW w:w="5274" w:type="dxa"/>
            <w:tcBorders>
              <w:top w:val="single" w:sz="4" w:space="0" w:color="auto"/>
              <w:left w:val="single" w:sz="4" w:space="0" w:color="auto"/>
              <w:bottom w:val="single" w:sz="4" w:space="0" w:color="auto"/>
              <w:right w:val="single" w:sz="4" w:space="0" w:color="auto"/>
            </w:tcBorders>
            <w:hideMark/>
          </w:tcPr>
          <w:p w14:paraId="24B7CB7A" w14:textId="77777777" w:rsidR="003D7535" w:rsidRDefault="003D7535" w:rsidP="00113FE8">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3A05C67C" w14:textId="77777777" w:rsidR="003D7535" w:rsidRDefault="003D7535" w:rsidP="00113FE8">
            <w:pPr>
              <w:rPr>
                <w:sz w:val="22"/>
                <w:szCs w:val="22"/>
                <w:lang w:eastAsia="lt-LT"/>
              </w:rPr>
            </w:pPr>
          </w:p>
        </w:tc>
      </w:tr>
    </w:tbl>
    <w:p w14:paraId="2C5959FE" w14:textId="77777777" w:rsidR="003D7535" w:rsidRDefault="003D7535" w:rsidP="003D7535"/>
    <w:p w14:paraId="4E40A358" w14:textId="77777777" w:rsidR="003D7535" w:rsidRDefault="003D7535" w:rsidP="003D7535">
      <w:pPr>
        <w:jc w:val="center"/>
      </w:pPr>
    </w:p>
    <w:sectPr w:rsidR="003D7535" w:rsidSect="005A56D2">
      <w:pgSz w:w="11906" w:h="16838" w:code="9"/>
      <w:pgMar w:top="1134" w:right="851" w:bottom="851"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D592C"/>
    <w:multiLevelType w:val="hybridMultilevel"/>
    <w:tmpl w:val="C3BCA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4869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35"/>
    <w:rsid w:val="00025E4C"/>
    <w:rsid w:val="0005189C"/>
    <w:rsid w:val="0009065C"/>
    <w:rsid w:val="00111926"/>
    <w:rsid w:val="00121397"/>
    <w:rsid w:val="0015108E"/>
    <w:rsid w:val="00195957"/>
    <w:rsid w:val="00230CAD"/>
    <w:rsid w:val="00324D12"/>
    <w:rsid w:val="00374F65"/>
    <w:rsid w:val="00385419"/>
    <w:rsid w:val="003D7535"/>
    <w:rsid w:val="00403679"/>
    <w:rsid w:val="00441C03"/>
    <w:rsid w:val="004803F1"/>
    <w:rsid w:val="00537F2D"/>
    <w:rsid w:val="005A56D2"/>
    <w:rsid w:val="005C07BA"/>
    <w:rsid w:val="00601877"/>
    <w:rsid w:val="0060540B"/>
    <w:rsid w:val="007264AD"/>
    <w:rsid w:val="00787FA8"/>
    <w:rsid w:val="00831259"/>
    <w:rsid w:val="008927A2"/>
    <w:rsid w:val="008A46D5"/>
    <w:rsid w:val="008B268F"/>
    <w:rsid w:val="00914C3F"/>
    <w:rsid w:val="00A046C3"/>
    <w:rsid w:val="00AF1EB2"/>
    <w:rsid w:val="00B173CA"/>
    <w:rsid w:val="00B20543"/>
    <w:rsid w:val="00B96C77"/>
    <w:rsid w:val="00BF5121"/>
    <w:rsid w:val="00C426C5"/>
    <w:rsid w:val="00CB100A"/>
    <w:rsid w:val="00D138AC"/>
    <w:rsid w:val="00E9005E"/>
    <w:rsid w:val="00F21A39"/>
    <w:rsid w:val="00FB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24C1"/>
  <w15:chartTrackingRefBased/>
  <w15:docId w15:val="{0B10F48B-1496-4A2F-84E4-071D7949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535"/>
    <w:pPr>
      <w:spacing w:after="0" w:line="240" w:lineRule="auto"/>
    </w:pPr>
    <w:rPr>
      <w:rFonts w:ascii="Times New Roman" w:eastAsia="Times New Roman" w:hAnsi="Times New Roman" w:cs="Times New Roman"/>
      <w:kern w:val="0"/>
      <w:sz w:val="24"/>
      <w:szCs w:val="20"/>
      <w:lang w:val="lt-LT"/>
      <w14:ligatures w14:val="none"/>
    </w:rPr>
  </w:style>
  <w:style w:type="paragraph" w:styleId="Antrat1">
    <w:name w:val="heading 1"/>
    <w:basedOn w:val="prastasis"/>
    <w:next w:val="prastasis"/>
    <w:link w:val="Antrat1Diagrama"/>
    <w:uiPriority w:val="9"/>
    <w:qFormat/>
    <w:rsid w:val="003D753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Antrat2">
    <w:name w:val="heading 2"/>
    <w:basedOn w:val="prastasis"/>
    <w:next w:val="prastasis"/>
    <w:link w:val="Antrat2Diagrama"/>
    <w:uiPriority w:val="9"/>
    <w:semiHidden/>
    <w:unhideWhenUsed/>
    <w:qFormat/>
    <w:rsid w:val="003D753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Antrat3">
    <w:name w:val="heading 3"/>
    <w:basedOn w:val="prastasis"/>
    <w:next w:val="prastasis"/>
    <w:link w:val="Antrat3Diagrama"/>
    <w:uiPriority w:val="9"/>
    <w:semiHidden/>
    <w:unhideWhenUsed/>
    <w:qFormat/>
    <w:rsid w:val="003D753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Antrat4">
    <w:name w:val="heading 4"/>
    <w:basedOn w:val="prastasis"/>
    <w:next w:val="prastasis"/>
    <w:link w:val="Antrat4Diagrama"/>
    <w:uiPriority w:val="9"/>
    <w:semiHidden/>
    <w:unhideWhenUsed/>
    <w:qFormat/>
    <w:rsid w:val="003D753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US"/>
      <w14:ligatures w14:val="standardContextual"/>
    </w:rPr>
  </w:style>
  <w:style w:type="paragraph" w:styleId="Antrat5">
    <w:name w:val="heading 5"/>
    <w:basedOn w:val="prastasis"/>
    <w:next w:val="prastasis"/>
    <w:link w:val="Antrat5Diagrama"/>
    <w:uiPriority w:val="9"/>
    <w:semiHidden/>
    <w:unhideWhenUsed/>
    <w:qFormat/>
    <w:rsid w:val="003D753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US"/>
      <w14:ligatures w14:val="standardContextual"/>
    </w:rPr>
  </w:style>
  <w:style w:type="paragraph" w:styleId="Antrat6">
    <w:name w:val="heading 6"/>
    <w:basedOn w:val="prastasis"/>
    <w:next w:val="prastasis"/>
    <w:link w:val="Antrat6Diagrama"/>
    <w:uiPriority w:val="9"/>
    <w:semiHidden/>
    <w:unhideWhenUsed/>
    <w:qFormat/>
    <w:rsid w:val="003D753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14:ligatures w14:val="standardContextual"/>
    </w:rPr>
  </w:style>
  <w:style w:type="paragraph" w:styleId="Antrat7">
    <w:name w:val="heading 7"/>
    <w:basedOn w:val="prastasis"/>
    <w:next w:val="prastasis"/>
    <w:link w:val="Antrat7Diagrama"/>
    <w:uiPriority w:val="9"/>
    <w:semiHidden/>
    <w:unhideWhenUsed/>
    <w:qFormat/>
    <w:rsid w:val="003D753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14:ligatures w14:val="standardContextual"/>
    </w:rPr>
  </w:style>
  <w:style w:type="paragraph" w:styleId="Antrat8">
    <w:name w:val="heading 8"/>
    <w:basedOn w:val="prastasis"/>
    <w:next w:val="prastasis"/>
    <w:link w:val="Antrat8Diagrama"/>
    <w:uiPriority w:val="9"/>
    <w:semiHidden/>
    <w:unhideWhenUsed/>
    <w:qFormat/>
    <w:rsid w:val="003D7535"/>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14:ligatures w14:val="standardContextual"/>
    </w:rPr>
  </w:style>
  <w:style w:type="paragraph" w:styleId="Antrat9">
    <w:name w:val="heading 9"/>
    <w:basedOn w:val="prastasis"/>
    <w:next w:val="prastasis"/>
    <w:link w:val="Antrat9Diagrama"/>
    <w:uiPriority w:val="9"/>
    <w:semiHidden/>
    <w:unhideWhenUsed/>
    <w:qFormat/>
    <w:rsid w:val="003D7535"/>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7535"/>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3D7535"/>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3D7535"/>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3D7535"/>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3D7535"/>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3D7535"/>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3D7535"/>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3D7535"/>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3D7535"/>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3D7535"/>
    <w:pPr>
      <w:spacing w:after="80"/>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PavadinimasDiagrama">
    <w:name w:val="Pavadinimas Diagrama"/>
    <w:basedOn w:val="Numatytasispastraiposriftas"/>
    <w:link w:val="Pavadinimas"/>
    <w:uiPriority w:val="10"/>
    <w:rsid w:val="003D7535"/>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3D753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PaantratDiagrama">
    <w:name w:val="Paantraštė Diagrama"/>
    <w:basedOn w:val="Numatytasispastraiposriftas"/>
    <w:link w:val="Paantrat"/>
    <w:uiPriority w:val="11"/>
    <w:rsid w:val="003D7535"/>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3D7535"/>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14:ligatures w14:val="standardContextual"/>
    </w:rPr>
  </w:style>
  <w:style w:type="character" w:customStyle="1" w:styleId="CitataDiagrama">
    <w:name w:val="Citata Diagrama"/>
    <w:basedOn w:val="Numatytasispastraiposriftas"/>
    <w:link w:val="Citata"/>
    <w:uiPriority w:val="29"/>
    <w:rsid w:val="003D7535"/>
    <w:rPr>
      <w:i/>
      <w:iCs/>
      <w:color w:val="404040" w:themeColor="text1" w:themeTint="BF"/>
    </w:rPr>
  </w:style>
  <w:style w:type="paragraph" w:styleId="Sraopastraipa">
    <w:name w:val="List Paragraph"/>
    <w:basedOn w:val="prastasis"/>
    <w:uiPriority w:val="34"/>
    <w:qFormat/>
    <w:rsid w:val="003D7535"/>
    <w:pPr>
      <w:spacing w:after="160" w:line="259" w:lineRule="auto"/>
      <w:ind w:left="720"/>
      <w:contextualSpacing/>
    </w:pPr>
    <w:rPr>
      <w:rFonts w:asciiTheme="minorHAnsi" w:eastAsiaTheme="minorHAnsi" w:hAnsiTheme="minorHAnsi" w:cstheme="minorBidi"/>
      <w:kern w:val="2"/>
      <w:sz w:val="22"/>
      <w:szCs w:val="22"/>
      <w:lang w:val="en-US"/>
      <w14:ligatures w14:val="standardContextual"/>
    </w:rPr>
  </w:style>
  <w:style w:type="character" w:styleId="Rykuspabraukimas">
    <w:name w:val="Intense Emphasis"/>
    <w:basedOn w:val="Numatytasispastraiposriftas"/>
    <w:uiPriority w:val="21"/>
    <w:qFormat/>
    <w:rsid w:val="003D7535"/>
    <w:rPr>
      <w:i/>
      <w:iCs/>
      <w:color w:val="0F4761" w:themeColor="accent1" w:themeShade="BF"/>
    </w:rPr>
  </w:style>
  <w:style w:type="paragraph" w:styleId="Iskirtacitata">
    <w:name w:val="Intense Quote"/>
    <w:basedOn w:val="prastasis"/>
    <w:next w:val="prastasis"/>
    <w:link w:val="IskirtacitataDiagrama"/>
    <w:uiPriority w:val="30"/>
    <w:qFormat/>
    <w:rsid w:val="003D753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14:ligatures w14:val="standardContextual"/>
    </w:rPr>
  </w:style>
  <w:style w:type="character" w:customStyle="1" w:styleId="IskirtacitataDiagrama">
    <w:name w:val="Išskirta citata Diagrama"/>
    <w:basedOn w:val="Numatytasispastraiposriftas"/>
    <w:link w:val="Iskirtacitata"/>
    <w:uiPriority w:val="30"/>
    <w:rsid w:val="003D7535"/>
    <w:rPr>
      <w:i/>
      <w:iCs/>
      <w:color w:val="0F4761" w:themeColor="accent1" w:themeShade="BF"/>
    </w:rPr>
  </w:style>
  <w:style w:type="character" w:styleId="Rykinuoroda">
    <w:name w:val="Intense Reference"/>
    <w:basedOn w:val="Numatytasispastraiposriftas"/>
    <w:uiPriority w:val="32"/>
    <w:qFormat/>
    <w:rsid w:val="003D7535"/>
    <w:rPr>
      <w:b/>
      <w:bCs/>
      <w:smallCaps/>
      <w:color w:val="0F4761" w:themeColor="accent1" w:themeShade="BF"/>
      <w:spacing w:val="5"/>
    </w:rPr>
  </w:style>
  <w:style w:type="table" w:styleId="Lentelstinklelis">
    <w:name w:val="Table Grid"/>
    <w:basedOn w:val="prastojilentel"/>
    <w:uiPriority w:val="39"/>
    <w:rsid w:val="003D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D7535"/>
    <w:pPr>
      <w:spacing w:after="0" w:line="240" w:lineRule="auto"/>
    </w:pPr>
    <w:rPr>
      <w:rFonts w:ascii="Times New Roman" w:eastAsia="Times New Roman" w:hAnsi="Times New Roman" w:cs="Times New Roman"/>
      <w:kern w:val="0"/>
      <w:sz w:val="24"/>
      <w:szCs w:val="2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8631</Words>
  <Characters>4921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JUŠKEVIČIENĖ</dc:creator>
  <cp:keywords/>
  <dc:description/>
  <cp:lastModifiedBy>VALENTINA JUŠKEVIČIENĖ</cp:lastModifiedBy>
  <cp:revision>17</cp:revision>
  <dcterms:created xsi:type="dcterms:W3CDTF">2024-01-19T18:01:00Z</dcterms:created>
  <dcterms:modified xsi:type="dcterms:W3CDTF">2024-01-23T06:41:00Z</dcterms:modified>
</cp:coreProperties>
</file>